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6243" w14:textId="77777777" w:rsidR="00C06C5F" w:rsidRPr="00241B21" w:rsidRDefault="00C06C5F" w:rsidP="00B975DD">
      <w:pPr>
        <w:spacing w:line="720" w:lineRule="auto"/>
        <w:jc w:val="center"/>
        <w:rPr>
          <w:rFonts w:ascii="Times New Roman" w:eastAsia="黑体" w:hAnsi="Times New Roman"/>
          <w:sz w:val="32"/>
          <w:szCs w:val="32"/>
        </w:rPr>
      </w:pPr>
      <w:r w:rsidRPr="00241B21">
        <w:rPr>
          <w:rFonts w:ascii="Times New Roman" w:eastAsia="黑体" w:hAnsi="Times New Roman" w:hint="eastAsia"/>
          <w:sz w:val="32"/>
          <w:szCs w:val="32"/>
        </w:rPr>
        <w:t>教师人工智能场景应用指引框架</w:t>
      </w:r>
    </w:p>
    <w:tbl>
      <w:tblPr>
        <w:tblStyle w:val="ae"/>
        <w:tblW w:w="8784" w:type="dxa"/>
        <w:jc w:val="center"/>
        <w:tblLayout w:type="fixed"/>
        <w:tblLook w:val="04A0" w:firstRow="1" w:lastRow="0" w:firstColumn="1" w:lastColumn="0" w:noHBand="0" w:noVBand="1"/>
      </w:tblPr>
      <w:tblGrid>
        <w:gridCol w:w="1119"/>
        <w:gridCol w:w="1428"/>
        <w:gridCol w:w="6237"/>
      </w:tblGrid>
      <w:tr w:rsidR="00C06C5F" w:rsidRPr="00241B21" w14:paraId="7666D716" w14:textId="77777777" w:rsidTr="00323053">
        <w:trPr>
          <w:jc w:val="center"/>
        </w:trPr>
        <w:tc>
          <w:tcPr>
            <w:tcW w:w="1119" w:type="dxa"/>
          </w:tcPr>
          <w:p w14:paraId="3D9D683A"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hint="eastAsia"/>
                <w:b/>
                <w:sz w:val="21"/>
                <w:szCs w:val="21"/>
              </w:rPr>
              <w:t>主场景</w:t>
            </w:r>
          </w:p>
        </w:tc>
        <w:tc>
          <w:tcPr>
            <w:tcW w:w="1428" w:type="dxa"/>
            <w:vAlign w:val="center"/>
          </w:tcPr>
          <w:p w14:paraId="5AB44246"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hint="eastAsia"/>
                <w:b/>
                <w:sz w:val="21"/>
                <w:szCs w:val="21"/>
              </w:rPr>
              <w:t>应用描述</w:t>
            </w:r>
          </w:p>
        </w:tc>
        <w:tc>
          <w:tcPr>
            <w:tcW w:w="6237" w:type="dxa"/>
          </w:tcPr>
          <w:p w14:paraId="505F6307"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hint="eastAsia"/>
                <w:b/>
                <w:sz w:val="21"/>
                <w:szCs w:val="21"/>
              </w:rPr>
              <w:t>场景示例</w:t>
            </w:r>
          </w:p>
        </w:tc>
      </w:tr>
      <w:tr w:rsidR="00C06C5F" w:rsidRPr="00241B21" w14:paraId="6A67A27D" w14:textId="77777777" w:rsidTr="00323053">
        <w:trPr>
          <w:jc w:val="center"/>
        </w:trPr>
        <w:tc>
          <w:tcPr>
            <w:tcW w:w="1119" w:type="dxa"/>
            <w:vAlign w:val="center"/>
          </w:tcPr>
          <w:p w14:paraId="62565523"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助力学习变革</w:t>
            </w:r>
          </w:p>
        </w:tc>
        <w:tc>
          <w:tcPr>
            <w:tcW w:w="1428" w:type="dxa"/>
            <w:vAlign w:val="center"/>
          </w:tcPr>
          <w:p w14:paraId="250CFA28" w14:textId="77777777" w:rsidR="00C06C5F" w:rsidRPr="00241B21" w:rsidRDefault="00C06C5F" w:rsidP="00323053">
            <w:pPr>
              <w:jc w:val="left"/>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教师可应用人工智能支持对话式、游戏化、个性化、协作探究与跨学科学习等多种学习方式，推动学生向知识建构与创新者转变，培养学生高阶思维。</w:t>
            </w:r>
          </w:p>
        </w:tc>
        <w:tc>
          <w:tcPr>
            <w:tcW w:w="6237" w:type="dxa"/>
            <w:vAlign w:val="center"/>
          </w:tcPr>
          <w:p w14:paraId="7DE58D38" w14:textId="24E01C99" w:rsidR="00C06C5F" w:rsidRPr="00241B21" w:rsidRDefault="00C06C5F" w:rsidP="00323053">
            <w:pPr>
              <w:jc w:val="left"/>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场景示例1：对话式学习。</w:t>
            </w:r>
            <w:r w:rsidRPr="00241B21">
              <w:rPr>
                <w:rFonts w:ascii="仿宋_GB2312" w:eastAsia="仿宋_GB2312" w:hAnsi="仿宋_GB2312" w:cs="仿宋_GB2312"/>
                <w:bCs/>
                <w:sz w:val="21"/>
                <w:szCs w:val="21"/>
              </w:rPr>
              <w:t>应用生成式人工智能扮演特定角色，引导学生进行开放式、启发式的深度对话，激发其主动思考与自我反思，有效提升批判性思维与逻辑推理能力。</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场景示例2：游戏化学习。</w:t>
            </w:r>
            <w:r w:rsidRPr="00241B21">
              <w:rPr>
                <w:rFonts w:ascii="仿宋_GB2312" w:eastAsia="仿宋_GB2312" w:hAnsi="仿宋_GB2312" w:cs="仿宋_GB2312"/>
                <w:bCs/>
                <w:sz w:val="21"/>
                <w:szCs w:val="21"/>
              </w:rPr>
              <w:t>应用生成式人工智能设计教育游戏情景、挑战任务与激励机制，创设沉浸式学习情境，将知识学习与能力训练融入</w:t>
            </w:r>
            <w:r w:rsidR="009C38D1" w:rsidRPr="00241B21">
              <w:rPr>
                <w:rFonts w:ascii="仿宋_GB2312" w:eastAsia="仿宋_GB2312" w:hAnsi="仿宋_GB2312" w:cs="仿宋_GB2312"/>
                <w:bCs/>
                <w:sz w:val="21"/>
                <w:szCs w:val="21"/>
              </w:rPr>
              <w:t>项目闯关式实践任务、虚拟仿真实训关卡、竞赛式探究任务</w:t>
            </w:r>
            <w:r w:rsidRPr="00241B21">
              <w:rPr>
                <w:rFonts w:ascii="仿宋_GB2312" w:eastAsia="仿宋_GB2312" w:hAnsi="仿宋_GB2312" w:cs="仿宋_GB2312"/>
                <w:bCs/>
                <w:sz w:val="21"/>
                <w:szCs w:val="21"/>
              </w:rPr>
              <w:t>，激发学习动机，提升学生问题解决与自主学习能力。</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场景示例3：个性化学习。</w:t>
            </w:r>
            <w:r w:rsidRPr="00241B21">
              <w:rPr>
                <w:rFonts w:ascii="仿宋_GB2312" w:eastAsia="仿宋_GB2312" w:hAnsi="仿宋_GB2312" w:cs="仿宋_GB2312"/>
                <w:bCs/>
                <w:sz w:val="21"/>
                <w:szCs w:val="21"/>
              </w:rPr>
              <w:t>应用生成式人工智能规划适配学生个体需求的学习路径，定制差异化任务、精准推荐学习资源，并提供实时、动态的学习支持与反馈，实现因材施教。在此基础上，可进一步构建学生用户画像，动态呈现学习偏好、知识掌握与能力发展，为个性化学习提供精准支撑；可引入智能学伴，提供陪伴式学习支持与实时答疑辅导。</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场景示例4：协作探究学习。</w:t>
            </w:r>
            <w:r w:rsidRPr="00241B21">
              <w:rPr>
                <w:rFonts w:ascii="仿宋_GB2312" w:eastAsia="仿宋_GB2312" w:hAnsi="仿宋_GB2312" w:cs="仿宋_GB2312"/>
                <w:bCs/>
                <w:sz w:val="21"/>
                <w:szCs w:val="21"/>
              </w:rPr>
              <w:t>应用生成式人工智能支持小组协作，辅助开展信息检索、观点梳理、成果整合与互评等任务，提升协作效率与探究深度，促进学生思维碰撞与能力共生。</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场景示例5：跨学科学习。</w:t>
            </w:r>
            <w:r w:rsidRPr="00241B21">
              <w:rPr>
                <w:rFonts w:ascii="仿宋_GB2312" w:eastAsia="仿宋_GB2312" w:hAnsi="仿宋_GB2312" w:cs="仿宋_GB2312"/>
                <w:bCs/>
                <w:sz w:val="21"/>
                <w:szCs w:val="21"/>
              </w:rPr>
              <w:t>应用生成式人工智能整合多学科知识素材，创设真实情境，辅助设计与实施跨学科项目式学习或主题学习活动，拓展学生认知边界，提升综合素养。</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场景示例6：学科图谱。</w:t>
            </w:r>
            <w:r w:rsidRPr="00241B21">
              <w:rPr>
                <w:rFonts w:ascii="仿宋_GB2312" w:eastAsia="仿宋_GB2312" w:hAnsi="仿宋_GB2312" w:cs="仿宋_GB2312"/>
                <w:bCs/>
                <w:sz w:val="21"/>
                <w:szCs w:val="21"/>
              </w:rPr>
              <w:t>应用人工智能构建知识图谱</w:t>
            </w:r>
            <w:r w:rsidR="00FB24E8" w:rsidRPr="00241B21">
              <w:rPr>
                <w:rFonts w:ascii="仿宋_GB2312" w:eastAsia="仿宋_GB2312" w:hAnsi="仿宋_GB2312" w:cs="仿宋_GB2312" w:hint="eastAsia"/>
                <w:bCs/>
                <w:sz w:val="21"/>
                <w:szCs w:val="21"/>
              </w:rPr>
              <w:t>、能力图谱、问题图谱、素质图谱等</w:t>
            </w:r>
            <w:r w:rsidRPr="00241B21">
              <w:rPr>
                <w:rFonts w:ascii="仿宋_GB2312" w:eastAsia="仿宋_GB2312" w:hAnsi="仿宋_GB2312" w:cs="仿宋_GB2312"/>
                <w:bCs/>
                <w:sz w:val="21"/>
                <w:szCs w:val="21"/>
              </w:rPr>
              <w:t>，可视化呈现学生</w:t>
            </w:r>
            <w:r w:rsidR="00FB24E8" w:rsidRPr="00241B21">
              <w:rPr>
                <w:rFonts w:ascii="仿宋_GB2312" w:eastAsia="仿宋_GB2312" w:hAnsi="仿宋_GB2312" w:cs="仿宋_GB2312"/>
                <w:bCs/>
                <w:sz w:val="21"/>
                <w:szCs w:val="21"/>
              </w:rPr>
              <w:t>知识体系掌握与创新能力发展轨迹</w:t>
            </w:r>
            <w:r w:rsidRPr="00241B21">
              <w:rPr>
                <w:rFonts w:ascii="仿宋_GB2312" w:eastAsia="仿宋_GB2312" w:hAnsi="仿宋_GB2312" w:cs="仿宋_GB2312"/>
                <w:bCs/>
                <w:sz w:val="21"/>
                <w:szCs w:val="21"/>
              </w:rPr>
              <w:t>，辅助学生明确学习方向。</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场景示例7：项目式教学。</w:t>
            </w:r>
            <w:r w:rsidRPr="00241B21">
              <w:rPr>
                <w:rFonts w:ascii="仿宋_GB2312" w:eastAsia="仿宋_GB2312" w:hAnsi="仿宋_GB2312" w:cs="仿宋_GB2312"/>
                <w:bCs/>
                <w:sz w:val="21"/>
                <w:szCs w:val="21"/>
              </w:rPr>
              <w:t>应用人工智能辅助设计项目式学习方案，提供项目选题、资源推荐、过程指导与成果评估等全流程支持。</w:t>
            </w:r>
          </w:p>
        </w:tc>
      </w:tr>
      <w:tr w:rsidR="00C06C5F" w:rsidRPr="00241B21" w14:paraId="7F93188C" w14:textId="77777777" w:rsidTr="00323053">
        <w:trPr>
          <w:jc w:val="center"/>
        </w:trPr>
        <w:tc>
          <w:tcPr>
            <w:tcW w:w="1119" w:type="dxa"/>
            <w:vAlign w:val="center"/>
          </w:tcPr>
          <w:p w14:paraId="24D18D13"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助力教学提质</w:t>
            </w:r>
          </w:p>
        </w:tc>
        <w:tc>
          <w:tcPr>
            <w:tcW w:w="1428" w:type="dxa"/>
            <w:vAlign w:val="center"/>
          </w:tcPr>
          <w:p w14:paraId="161DC874"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教师可应用生成式人工智能优化教学设计、实施与反馈环节，探索大规模因材施教和人机协同教学的有效路径，提升教学活动的精准性与有效性。</w:t>
            </w:r>
          </w:p>
        </w:tc>
        <w:tc>
          <w:tcPr>
            <w:tcW w:w="6237" w:type="dxa"/>
            <w:vAlign w:val="center"/>
          </w:tcPr>
          <w:p w14:paraId="0F9FC69C" w14:textId="6825E12B"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8</w:t>
            </w:r>
            <w:r w:rsidRPr="00241B21">
              <w:rPr>
                <w:rFonts w:ascii="仿宋_GB2312" w:eastAsia="仿宋_GB2312" w:hAnsi="仿宋_GB2312" w:cs="仿宋_GB2312"/>
                <w:b/>
                <w:sz w:val="21"/>
                <w:szCs w:val="21"/>
              </w:rPr>
              <w:t>：学情分析。</w:t>
            </w:r>
            <w:r w:rsidRPr="00241B21">
              <w:rPr>
                <w:rFonts w:ascii="仿宋_GB2312" w:eastAsia="仿宋_GB2312" w:hAnsi="仿宋_GB2312" w:cs="仿宋_GB2312"/>
                <w:bCs/>
                <w:sz w:val="21"/>
                <w:szCs w:val="21"/>
              </w:rPr>
              <w:t>在教学各环节，应用生成式人工智能分析学生数据，辅助识别学生的学习兴趣、知识基础、认知特点等，生成学情报告，为教学目标设定与教学活动实施提供依据。</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9</w:t>
            </w:r>
            <w:r w:rsidRPr="00241B21">
              <w:rPr>
                <w:rFonts w:ascii="仿宋_GB2312" w:eastAsia="仿宋_GB2312" w:hAnsi="仿宋_GB2312" w:cs="仿宋_GB2312"/>
                <w:b/>
                <w:sz w:val="21"/>
                <w:szCs w:val="21"/>
              </w:rPr>
              <w:t>：教案设计。</w:t>
            </w:r>
            <w:r w:rsidRPr="00241B21">
              <w:rPr>
                <w:rFonts w:ascii="仿宋_GB2312" w:eastAsia="仿宋_GB2312" w:hAnsi="仿宋_GB2312" w:cs="仿宋_GB2312"/>
                <w:bCs/>
                <w:sz w:val="21"/>
                <w:szCs w:val="21"/>
              </w:rPr>
              <w:t>在课时教学、单元教学、主题式教学、项目式教学、探究式教学等教案设计中，通过上传教学主题、教材内容、学情信息与方法偏好等，由生成式人工智能生成或优化教案建议，提升备课质量与效率。</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10</w:t>
            </w:r>
            <w:r w:rsidRPr="00241B21">
              <w:rPr>
                <w:rFonts w:ascii="仿宋_GB2312" w:eastAsia="仿宋_GB2312" w:hAnsi="仿宋_GB2312" w:cs="仿宋_GB2312"/>
                <w:b/>
                <w:sz w:val="21"/>
                <w:szCs w:val="21"/>
              </w:rPr>
              <w:t>：课件制作。</w:t>
            </w:r>
            <w:r w:rsidRPr="00241B21">
              <w:rPr>
                <w:rFonts w:ascii="仿宋_GB2312" w:eastAsia="仿宋_GB2312" w:hAnsi="仿宋_GB2312" w:cs="仿宋_GB2312"/>
                <w:bCs/>
                <w:sz w:val="21"/>
                <w:szCs w:val="21"/>
              </w:rPr>
              <w:t>根据教学需要，输入课程大纲和教学目标，应用生成式人工智能生成课件所需的图片、视频、习题和公式等素材，协同完成课件制作，提升备课效率。</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11</w:t>
            </w:r>
            <w:r w:rsidRPr="00241B21">
              <w:rPr>
                <w:rFonts w:ascii="仿宋_GB2312" w:eastAsia="仿宋_GB2312" w:hAnsi="仿宋_GB2312" w:cs="仿宋_GB2312"/>
                <w:b/>
                <w:sz w:val="21"/>
                <w:szCs w:val="21"/>
              </w:rPr>
              <w:t>：课堂互动。</w:t>
            </w:r>
            <w:r w:rsidRPr="00241B21">
              <w:rPr>
                <w:rFonts w:ascii="仿宋_GB2312" w:eastAsia="仿宋_GB2312" w:hAnsi="仿宋_GB2312" w:cs="仿宋_GB2312"/>
                <w:bCs/>
                <w:sz w:val="21"/>
                <w:szCs w:val="21"/>
              </w:rPr>
              <w:t>在课堂活动中，应用生成式人工智能创设互动情境、设计问题链与思维支架，或引入智能助教，引导学生探究与建构知识，增强互动质量，培养创新思维。</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12</w:t>
            </w:r>
            <w:r w:rsidRPr="00241B21">
              <w:rPr>
                <w:rFonts w:ascii="仿宋_GB2312" w:eastAsia="仿宋_GB2312" w:hAnsi="仿宋_GB2312" w:cs="仿宋_GB2312"/>
                <w:b/>
                <w:sz w:val="21"/>
                <w:szCs w:val="21"/>
              </w:rPr>
              <w:t>：</w:t>
            </w:r>
            <w:r w:rsidR="007724A4" w:rsidRPr="00241B21">
              <w:rPr>
                <w:rFonts w:ascii="仿宋_GB2312" w:eastAsia="仿宋_GB2312" w:hAnsi="仿宋_GB2312" w:cs="仿宋_GB2312" w:hint="eastAsia"/>
                <w:b/>
                <w:sz w:val="21"/>
                <w:szCs w:val="21"/>
              </w:rPr>
              <w:t>任务</w:t>
            </w:r>
            <w:r w:rsidRPr="00241B21">
              <w:rPr>
                <w:rFonts w:ascii="仿宋_GB2312" w:eastAsia="仿宋_GB2312" w:hAnsi="仿宋_GB2312" w:cs="仿宋_GB2312"/>
                <w:b/>
                <w:sz w:val="21"/>
                <w:szCs w:val="21"/>
              </w:rPr>
              <w:t>设计。</w:t>
            </w:r>
            <w:r w:rsidR="00286326" w:rsidRPr="00241B21">
              <w:rPr>
                <w:rFonts w:ascii="仿宋_GB2312" w:eastAsia="仿宋_GB2312" w:hAnsi="仿宋_GB2312" w:cs="仿宋_GB2312"/>
                <w:bCs/>
                <w:sz w:val="21"/>
                <w:szCs w:val="21"/>
              </w:rPr>
              <w:t>在课程论文、实验报告、项目设计、分层任务、小组协作、跨学科综合实践等多样化学习任务设计中</w:t>
            </w:r>
            <w:r w:rsidRPr="00241B21">
              <w:rPr>
                <w:rFonts w:ascii="仿宋_GB2312" w:eastAsia="仿宋_GB2312" w:hAnsi="仿宋_GB2312" w:cs="仿宋_GB2312"/>
                <w:bCs/>
                <w:sz w:val="21"/>
                <w:szCs w:val="21"/>
              </w:rPr>
              <w:t>，通过上传教案、参考材料、学生水平及作业要求，应用生成式人工智能设计多样化作业，兼顾知识巩固与思维发展，提升作业设计的科学性与实效性。</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13</w:t>
            </w:r>
            <w:r w:rsidRPr="00241B21">
              <w:rPr>
                <w:rFonts w:ascii="仿宋_GB2312" w:eastAsia="仿宋_GB2312" w:hAnsi="仿宋_GB2312" w:cs="仿宋_GB2312"/>
                <w:b/>
                <w:sz w:val="21"/>
                <w:szCs w:val="21"/>
              </w:rPr>
              <w:t>：课程建设。</w:t>
            </w:r>
            <w:r w:rsidRPr="00241B21">
              <w:rPr>
                <w:rFonts w:ascii="仿宋_GB2312" w:eastAsia="仿宋_GB2312" w:hAnsi="仿宋_GB2312" w:cs="仿宋_GB2312"/>
                <w:bCs/>
                <w:sz w:val="21"/>
                <w:szCs w:val="21"/>
              </w:rPr>
              <w:t>应用</w:t>
            </w:r>
            <w:r w:rsidR="001F60B0" w:rsidRPr="00241B21">
              <w:rPr>
                <w:rFonts w:ascii="仿宋_GB2312" w:eastAsia="仿宋_GB2312" w:hAnsi="仿宋_GB2312" w:cs="仿宋_GB2312" w:hint="eastAsia"/>
                <w:bCs/>
                <w:sz w:val="21"/>
                <w:szCs w:val="21"/>
              </w:rPr>
              <w:t>人工智能</w:t>
            </w:r>
            <w:r w:rsidRPr="00241B21">
              <w:rPr>
                <w:rFonts w:ascii="仿宋_GB2312" w:eastAsia="仿宋_GB2312" w:hAnsi="仿宋_GB2312" w:cs="仿宋_GB2312"/>
                <w:bCs/>
                <w:sz w:val="21"/>
                <w:szCs w:val="21"/>
              </w:rPr>
              <w:t>对专业课程设置进行改进和优化，对课程内容安排提供优化建议，对课程实施提供优化建议方案，对课程资源建设及课程评估等提供有效支持等方面的典</w:t>
            </w:r>
            <w:r w:rsidRPr="00241B21">
              <w:rPr>
                <w:rFonts w:ascii="仿宋_GB2312" w:eastAsia="仿宋_GB2312" w:hAnsi="仿宋_GB2312" w:cs="仿宋_GB2312"/>
                <w:bCs/>
                <w:sz w:val="21"/>
                <w:szCs w:val="21"/>
              </w:rPr>
              <w:lastRenderedPageBreak/>
              <w:t>型成果。</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14</w:t>
            </w:r>
            <w:r w:rsidRPr="00241B21">
              <w:rPr>
                <w:rFonts w:ascii="仿宋_GB2312" w:eastAsia="仿宋_GB2312" w:hAnsi="仿宋_GB2312" w:cs="仿宋_GB2312"/>
                <w:b/>
                <w:sz w:val="21"/>
                <w:szCs w:val="21"/>
              </w:rPr>
              <w:t>：实习实训。</w:t>
            </w:r>
            <w:r w:rsidRPr="00241B21">
              <w:rPr>
                <w:rFonts w:ascii="仿宋_GB2312" w:eastAsia="仿宋_GB2312" w:hAnsi="仿宋_GB2312" w:cs="仿宋_GB2312"/>
                <w:bCs/>
                <w:sz w:val="21"/>
                <w:szCs w:val="21"/>
              </w:rPr>
              <w:t>应用</w:t>
            </w:r>
            <w:r w:rsidR="001F60B0" w:rsidRPr="00241B21">
              <w:rPr>
                <w:rFonts w:ascii="仿宋_GB2312" w:eastAsia="仿宋_GB2312" w:hAnsi="仿宋_GB2312" w:cs="仿宋_GB2312" w:hint="eastAsia"/>
                <w:bCs/>
                <w:sz w:val="21"/>
                <w:szCs w:val="21"/>
              </w:rPr>
              <w:t>人工智能</w:t>
            </w:r>
            <w:r w:rsidRPr="00241B21">
              <w:rPr>
                <w:rFonts w:ascii="仿宋_GB2312" w:eastAsia="仿宋_GB2312" w:hAnsi="仿宋_GB2312" w:cs="仿宋_GB2312"/>
                <w:bCs/>
                <w:sz w:val="21"/>
                <w:szCs w:val="21"/>
              </w:rPr>
              <w:t>对实习实训方案提供改进和优化建议，对实习实训效果进行动态跟踪评估，对学生专业技能水平进行综合评估，以及对学生实习实训过程提供伴随式指导等方面的典型案例。</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15</w:t>
            </w:r>
            <w:r w:rsidRPr="00241B21">
              <w:rPr>
                <w:rFonts w:ascii="仿宋_GB2312" w:eastAsia="仿宋_GB2312" w:hAnsi="仿宋_GB2312" w:cs="仿宋_GB2312"/>
                <w:b/>
                <w:sz w:val="21"/>
                <w:szCs w:val="21"/>
              </w:rPr>
              <w:t>：课堂教学辅助。</w:t>
            </w:r>
            <w:r w:rsidRPr="00241B21">
              <w:rPr>
                <w:rFonts w:ascii="仿宋_GB2312" w:eastAsia="仿宋_GB2312" w:hAnsi="仿宋_GB2312" w:cs="仿宋_GB2312"/>
                <w:bCs/>
                <w:sz w:val="21"/>
                <w:szCs w:val="21"/>
              </w:rPr>
              <w:t>应用人工智能提供课堂实时辅助，如智能板书生成、知识点关联推送等，提升课堂教学效率。</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16</w:t>
            </w:r>
            <w:r w:rsidRPr="00241B21">
              <w:rPr>
                <w:rFonts w:ascii="仿宋_GB2312" w:eastAsia="仿宋_GB2312" w:hAnsi="仿宋_GB2312" w:cs="仿宋_GB2312"/>
                <w:b/>
                <w:sz w:val="21"/>
                <w:szCs w:val="21"/>
              </w:rPr>
              <w:t>：教学质量评估。</w:t>
            </w:r>
            <w:r w:rsidRPr="00241B21">
              <w:rPr>
                <w:rFonts w:ascii="仿宋_GB2312" w:eastAsia="仿宋_GB2312" w:hAnsi="仿宋_GB2312" w:cs="仿宋_GB2312"/>
                <w:bCs/>
                <w:sz w:val="21"/>
                <w:szCs w:val="21"/>
              </w:rPr>
              <w:t>应用人工智能多维度采集课堂数据，分析教学目标达成度、学生参与度、师生互动质量等，生成教学质量评估报告，为教学改进提供依据。</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场景示例1</w:t>
            </w:r>
            <w:r w:rsidRPr="00241B21">
              <w:rPr>
                <w:rFonts w:ascii="仿宋_GB2312" w:eastAsia="仿宋_GB2312" w:hAnsi="仿宋_GB2312" w:cs="仿宋_GB2312" w:hint="eastAsia"/>
                <w:b/>
                <w:sz w:val="21"/>
                <w:szCs w:val="21"/>
              </w:rPr>
              <w:t>7</w:t>
            </w:r>
            <w:r w:rsidRPr="00241B21">
              <w:rPr>
                <w:rFonts w:ascii="仿宋_GB2312" w:eastAsia="仿宋_GB2312" w:hAnsi="仿宋_GB2312" w:cs="仿宋_GB2312"/>
                <w:b/>
                <w:sz w:val="21"/>
                <w:szCs w:val="21"/>
              </w:rPr>
              <w:t>：人机协同教学。</w:t>
            </w:r>
            <w:r w:rsidRPr="00241B21">
              <w:rPr>
                <w:rFonts w:ascii="仿宋_GB2312" w:eastAsia="仿宋_GB2312" w:hAnsi="仿宋_GB2312" w:cs="仿宋_GB2312"/>
                <w:bCs/>
                <w:sz w:val="21"/>
                <w:szCs w:val="21"/>
              </w:rPr>
              <w:t>探索教师与人工智能协同教学的新模式，明确人机分工与协作机制，发挥各自优势，实现教学效能最大化。</w:t>
            </w:r>
          </w:p>
        </w:tc>
      </w:tr>
      <w:tr w:rsidR="00C06C5F" w:rsidRPr="00241B21" w14:paraId="01184EF2" w14:textId="77777777" w:rsidTr="00323053">
        <w:trPr>
          <w:jc w:val="center"/>
        </w:trPr>
        <w:tc>
          <w:tcPr>
            <w:tcW w:w="1119" w:type="dxa"/>
            <w:vAlign w:val="center"/>
          </w:tcPr>
          <w:p w14:paraId="4921B6CF"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lastRenderedPageBreak/>
              <w:t>助力育人进阶</w:t>
            </w:r>
          </w:p>
        </w:tc>
        <w:tc>
          <w:tcPr>
            <w:tcW w:w="1428" w:type="dxa"/>
            <w:vAlign w:val="center"/>
          </w:tcPr>
          <w:p w14:paraId="2D6EF818"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教师可应用生成式人工智能拓展育人途径，在坚守育人主导地位的基础上发挥技术辅助优势，促进学生全面发展和健康成长。</w:t>
            </w:r>
          </w:p>
        </w:tc>
        <w:tc>
          <w:tcPr>
            <w:tcW w:w="6237" w:type="dxa"/>
            <w:vAlign w:val="center"/>
          </w:tcPr>
          <w:p w14:paraId="40810EE6" w14:textId="3CFA95C4" w:rsidR="007724A4" w:rsidRPr="00241B21" w:rsidRDefault="007724A4"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场景示例18：</w:t>
            </w:r>
            <w:r w:rsidR="001264FC" w:rsidRPr="00241B21">
              <w:rPr>
                <w:rFonts w:ascii="仿宋_GB2312" w:eastAsia="仿宋_GB2312" w:hAnsi="仿宋_GB2312" w:cs="仿宋_GB2312"/>
                <w:b/>
                <w:sz w:val="21"/>
                <w:szCs w:val="21"/>
              </w:rPr>
              <w:t>思政与价值引领。</w:t>
            </w:r>
            <w:r w:rsidR="001264FC" w:rsidRPr="00241B21">
              <w:rPr>
                <w:rFonts w:ascii="仿宋_GB2312" w:eastAsia="仿宋_GB2312" w:hAnsi="仿宋_GB2312" w:cs="仿宋_GB2312"/>
                <w:bCs/>
                <w:sz w:val="21"/>
                <w:szCs w:val="21"/>
              </w:rPr>
              <w:t>应用生成式人工智能搭建</w:t>
            </w:r>
            <w:r w:rsidRPr="00241B21">
              <w:rPr>
                <w:rFonts w:ascii="仿宋_GB2312" w:eastAsia="仿宋_GB2312" w:hAnsi="仿宋_GB2312" w:cs="仿宋_GB2312" w:hint="eastAsia"/>
                <w:bCs/>
                <w:sz w:val="21"/>
                <w:szCs w:val="21"/>
              </w:rPr>
              <w:t>思政伦理</w:t>
            </w:r>
            <w:r w:rsidR="001264FC" w:rsidRPr="00241B21">
              <w:rPr>
                <w:rFonts w:ascii="仿宋_GB2312" w:eastAsia="仿宋_GB2312" w:hAnsi="仿宋_GB2312" w:cs="仿宋_GB2312"/>
                <w:bCs/>
                <w:sz w:val="21"/>
                <w:szCs w:val="21"/>
              </w:rPr>
              <w:t>案例资源库，智能推送</w:t>
            </w:r>
            <w:bookmarkStart w:id="0" w:name="OLE_LINK1"/>
            <w:r w:rsidR="001264FC" w:rsidRPr="00241B21">
              <w:rPr>
                <w:rFonts w:ascii="仿宋_GB2312" w:eastAsia="仿宋_GB2312" w:hAnsi="仿宋_GB2312" w:cs="仿宋_GB2312"/>
                <w:bCs/>
                <w:sz w:val="21"/>
                <w:szCs w:val="21"/>
              </w:rPr>
              <w:t>社会热点议题、学术诚信典型</w:t>
            </w:r>
            <w:r w:rsidRPr="00241B21">
              <w:rPr>
                <w:rFonts w:ascii="仿宋_GB2312" w:eastAsia="仿宋_GB2312" w:hAnsi="仿宋_GB2312" w:cs="仿宋_GB2312" w:hint="eastAsia"/>
                <w:bCs/>
                <w:sz w:val="21"/>
                <w:szCs w:val="21"/>
              </w:rPr>
              <w:t>案例</w:t>
            </w:r>
            <w:r w:rsidR="001264FC" w:rsidRPr="00241B21">
              <w:rPr>
                <w:rFonts w:ascii="仿宋_GB2312" w:eastAsia="仿宋_GB2312" w:hAnsi="仿宋_GB2312" w:cs="仿宋_GB2312"/>
                <w:bCs/>
                <w:sz w:val="21"/>
                <w:szCs w:val="21"/>
              </w:rPr>
              <w:t>、行业伦理案例</w:t>
            </w:r>
            <w:bookmarkEnd w:id="0"/>
            <w:r w:rsidR="001264FC" w:rsidRPr="00241B21">
              <w:rPr>
                <w:rFonts w:ascii="仿宋_GB2312" w:eastAsia="仿宋_GB2312" w:hAnsi="仿宋_GB2312" w:cs="仿宋_GB2312" w:hint="eastAsia"/>
                <w:bCs/>
                <w:sz w:val="21"/>
                <w:szCs w:val="21"/>
              </w:rPr>
              <w:t>等资源</w:t>
            </w:r>
            <w:r w:rsidR="001264FC" w:rsidRPr="00241B21">
              <w:rPr>
                <w:rFonts w:ascii="仿宋_GB2312" w:eastAsia="仿宋_GB2312" w:hAnsi="仿宋_GB2312" w:cs="仿宋_GB2312"/>
                <w:bCs/>
                <w:sz w:val="21"/>
                <w:szCs w:val="21"/>
              </w:rPr>
              <w:t>，</w:t>
            </w:r>
            <w:r w:rsidRPr="00241B21">
              <w:rPr>
                <w:rFonts w:ascii="仿宋_GB2312" w:eastAsia="仿宋_GB2312" w:hAnsi="仿宋_GB2312" w:cs="仿宋_GB2312"/>
                <w:bCs/>
                <w:sz w:val="21"/>
                <w:szCs w:val="21"/>
              </w:rPr>
              <w:t>创设贴合科研、专业</w:t>
            </w:r>
            <w:r w:rsidRPr="00241B21">
              <w:rPr>
                <w:rFonts w:ascii="仿宋_GB2312" w:eastAsia="仿宋_GB2312" w:hAnsi="仿宋_GB2312" w:cs="仿宋_GB2312" w:hint="eastAsia"/>
                <w:bCs/>
                <w:sz w:val="21"/>
                <w:szCs w:val="21"/>
              </w:rPr>
              <w:t>学</w:t>
            </w:r>
            <w:r w:rsidRPr="00241B21">
              <w:rPr>
                <w:rFonts w:ascii="仿宋_GB2312" w:eastAsia="仿宋_GB2312" w:hAnsi="仿宋_GB2312" w:cs="仿宋_GB2312"/>
                <w:bCs/>
                <w:sz w:val="21"/>
                <w:szCs w:val="21"/>
              </w:rPr>
              <w:t>习、职场发展的思辨情境，</w:t>
            </w:r>
            <w:r w:rsidR="001264FC" w:rsidRPr="00241B21">
              <w:rPr>
                <w:rFonts w:ascii="仿宋_GB2312" w:eastAsia="仿宋_GB2312" w:hAnsi="仿宋_GB2312" w:cs="仿宋_GB2312"/>
                <w:bCs/>
                <w:sz w:val="21"/>
                <w:szCs w:val="21"/>
              </w:rPr>
              <w:t>辅助开展价值辨析、学术规范教育与职业道德引导。</w:t>
            </w:r>
          </w:p>
          <w:p w14:paraId="2F6A754D" w14:textId="3718F810" w:rsidR="00452A06" w:rsidRPr="00241B21" w:rsidRDefault="007724A4"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19</w:t>
            </w:r>
            <w:r w:rsidRPr="00241B21">
              <w:rPr>
                <w:rFonts w:ascii="仿宋_GB2312" w:eastAsia="仿宋_GB2312" w:hAnsi="仿宋_GB2312" w:cs="仿宋_GB2312"/>
                <w:b/>
                <w:sz w:val="21"/>
                <w:szCs w:val="21"/>
              </w:rPr>
              <w:t>：体育教育。</w:t>
            </w:r>
            <w:r w:rsidRPr="00241B21">
              <w:rPr>
                <w:rFonts w:ascii="仿宋_GB2312" w:eastAsia="仿宋_GB2312" w:hAnsi="仿宋_GB2312" w:cs="仿宋_GB2312"/>
                <w:bCs/>
                <w:sz w:val="21"/>
                <w:szCs w:val="21"/>
              </w:rPr>
              <w:t>应用生成式人工智能分析学生体质监测数据，结合健身需求、运动队训练目标定制个性化锻炼方案；提供运动动作规范指导，建立学生体质健康电子档案，引导学生长期科学健身。</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20</w:t>
            </w:r>
            <w:r w:rsidR="00C06C5F" w:rsidRPr="00241B21">
              <w:rPr>
                <w:rFonts w:ascii="仿宋_GB2312" w:eastAsia="仿宋_GB2312" w:hAnsi="仿宋_GB2312" w:cs="仿宋_GB2312"/>
                <w:b/>
                <w:sz w:val="21"/>
                <w:szCs w:val="21"/>
              </w:rPr>
              <w:t>：美育教育。</w:t>
            </w:r>
            <w:r w:rsidR="00C06C5F" w:rsidRPr="00241B21">
              <w:rPr>
                <w:rFonts w:ascii="仿宋_GB2312" w:eastAsia="仿宋_GB2312" w:hAnsi="仿宋_GB2312" w:cs="仿宋_GB2312"/>
                <w:bCs/>
                <w:sz w:val="21"/>
                <w:szCs w:val="21"/>
              </w:rPr>
              <w:t>应用生成式人工智能辅助绘画、音乐</w:t>
            </w:r>
            <w:r w:rsidR="00090E7B" w:rsidRPr="00241B21">
              <w:rPr>
                <w:rFonts w:ascii="仿宋_GB2312" w:eastAsia="仿宋_GB2312" w:hAnsi="仿宋_GB2312" w:cs="仿宋_GB2312" w:hint="eastAsia"/>
                <w:bCs/>
                <w:sz w:val="21"/>
                <w:szCs w:val="21"/>
              </w:rPr>
              <w:t>、影视</w:t>
            </w:r>
            <w:r w:rsidR="00C06C5F" w:rsidRPr="00241B21">
              <w:rPr>
                <w:rFonts w:ascii="仿宋_GB2312" w:eastAsia="仿宋_GB2312" w:hAnsi="仿宋_GB2312" w:cs="仿宋_GB2312"/>
                <w:bCs/>
                <w:sz w:val="21"/>
                <w:szCs w:val="21"/>
              </w:rPr>
              <w:t>等艺术创作，分析学生作品风格与创作过程，推荐适配的美育资源，激发学生艺术兴趣与创造潜能，提升审美和表达能力。</w:t>
            </w:r>
          </w:p>
          <w:p w14:paraId="39ECC890" w14:textId="4789AC87" w:rsidR="00C06C5F" w:rsidRPr="00241B21" w:rsidRDefault="00452A06"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21</w:t>
            </w:r>
            <w:r w:rsidRPr="00241B21">
              <w:rPr>
                <w:rFonts w:ascii="仿宋_GB2312" w:eastAsia="仿宋_GB2312" w:hAnsi="仿宋_GB2312" w:cs="仿宋_GB2312"/>
                <w:b/>
                <w:sz w:val="21"/>
                <w:szCs w:val="21"/>
              </w:rPr>
              <w:t>：劳动教育。</w:t>
            </w:r>
            <w:r w:rsidRPr="00241B21">
              <w:rPr>
                <w:rFonts w:ascii="仿宋_GB2312" w:eastAsia="仿宋_GB2312" w:hAnsi="仿宋_GB2312" w:cs="仿宋_GB2312"/>
                <w:bCs/>
                <w:sz w:val="21"/>
                <w:szCs w:val="21"/>
              </w:rPr>
              <w:t>应用生成式人工智能辅助设计专业实习劳动、产业一线实训、创新创业实践、科研实验劳动方案；生成实验操作、产线实操、项目落地全流程指导素材；记录学生实习、科创劳动全过程，生成劳动实践成长档案，培育工匠精神与产业实践能力。</w:t>
            </w:r>
          </w:p>
          <w:p w14:paraId="153082D8" w14:textId="7D3A6EA6" w:rsidR="00674ABC" w:rsidRPr="00241B21" w:rsidRDefault="00674ABC"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22</w:t>
            </w:r>
            <w:r w:rsidRPr="00241B21">
              <w:rPr>
                <w:rFonts w:ascii="仿宋_GB2312" w:eastAsia="仿宋_GB2312" w:hAnsi="仿宋_GB2312" w:cs="仿宋_GB2312"/>
                <w:b/>
                <w:sz w:val="21"/>
                <w:szCs w:val="21"/>
              </w:rPr>
              <w:t>：心理健康教育。</w:t>
            </w:r>
            <w:r w:rsidRPr="00241B21">
              <w:rPr>
                <w:rFonts w:ascii="仿宋_GB2312" w:eastAsia="仿宋_GB2312" w:hAnsi="仿宋_GB2312" w:cs="仿宋_GB2312"/>
                <w:bCs/>
                <w:sz w:val="21"/>
                <w:szCs w:val="21"/>
              </w:rPr>
              <w:t>应用生成式人工智能辅助制定个性化心理健康疏导方案，合规脱敏处理学生心理数据，生成</w:t>
            </w:r>
            <w:bookmarkStart w:id="1" w:name="OLE_LINK10"/>
            <w:r w:rsidRPr="00241B21">
              <w:rPr>
                <w:rFonts w:ascii="仿宋_GB2312" w:eastAsia="仿宋_GB2312" w:hAnsi="仿宋_GB2312" w:cs="仿宋_GB2312"/>
                <w:bCs/>
                <w:sz w:val="21"/>
                <w:szCs w:val="21"/>
              </w:rPr>
              <w:t>阶段性心理评估报告</w:t>
            </w:r>
            <w:bookmarkEnd w:id="1"/>
            <w:r w:rsidRPr="00241B21">
              <w:rPr>
                <w:rFonts w:ascii="仿宋_GB2312" w:eastAsia="仿宋_GB2312" w:hAnsi="仿宋_GB2312" w:cs="仿宋_GB2312"/>
                <w:bCs/>
                <w:sz w:val="21"/>
                <w:szCs w:val="21"/>
              </w:rPr>
              <w:t>，针对学业压力、科研焦虑、就业困扰提供辅导依据，及时开展心理疏导与危机干预。</w:t>
            </w:r>
          </w:p>
        </w:tc>
      </w:tr>
      <w:tr w:rsidR="00C06C5F" w:rsidRPr="00241B21" w14:paraId="7DD39023" w14:textId="77777777" w:rsidTr="00323053">
        <w:trPr>
          <w:jc w:val="center"/>
        </w:trPr>
        <w:tc>
          <w:tcPr>
            <w:tcW w:w="1119" w:type="dxa"/>
            <w:vAlign w:val="center"/>
          </w:tcPr>
          <w:p w14:paraId="1C994F6A"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助力评价增效</w:t>
            </w:r>
          </w:p>
        </w:tc>
        <w:tc>
          <w:tcPr>
            <w:tcW w:w="1428" w:type="dxa"/>
            <w:vAlign w:val="center"/>
          </w:tcPr>
          <w:p w14:paraId="40886382"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教师可应用生成式人工智能改革评价工具与方法，通过人机协同实施作业批改、学业诊断、试题命制与量规设计，提升评价的客观性、时效性与育人价值。</w:t>
            </w:r>
          </w:p>
        </w:tc>
        <w:tc>
          <w:tcPr>
            <w:tcW w:w="6237" w:type="dxa"/>
            <w:vAlign w:val="center"/>
          </w:tcPr>
          <w:p w14:paraId="5F04682B" w14:textId="48703C97" w:rsidR="00F123D5" w:rsidRPr="00241B21" w:rsidRDefault="00C06C5F"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23</w:t>
            </w:r>
            <w:r w:rsidRPr="00241B21">
              <w:rPr>
                <w:rFonts w:ascii="仿宋_GB2312" w:eastAsia="仿宋_GB2312" w:hAnsi="仿宋_GB2312" w:cs="仿宋_GB2312"/>
                <w:b/>
                <w:sz w:val="21"/>
                <w:szCs w:val="21"/>
              </w:rPr>
              <w:t>：课堂评价。</w:t>
            </w:r>
            <w:r w:rsidRPr="00241B21">
              <w:rPr>
                <w:rFonts w:ascii="仿宋_GB2312" w:eastAsia="仿宋_GB2312" w:hAnsi="仿宋_GB2312" w:cs="仿宋_GB2312"/>
                <w:bCs/>
                <w:sz w:val="21"/>
                <w:szCs w:val="21"/>
              </w:rPr>
              <w:t>在课堂教学中，利用生成式人工智能自动批改客观题与结构化主观题，批量分析作业、测验中的共性错误，快速生成班级得分分布图与知识薄弱点，减轻教师重复劳动。分析师生课堂互动、学生思维表现，为教师调整教学方案、优化课程设计提供数据支撑。</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场景示例2</w:t>
            </w:r>
            <w:r w:rsidRPr="00241B21">
              <w:rPr>
                <w:rFonts w:ascii="仿宋_GB2312" w:eastAsia="仿宋_GB2312" w:hAnsi="仿宋_GB2312" w:cs="仿宋_GB2312" w:hint="eastAsia"/>
                <w:b/>
                <w:sz w:val="21"/>
                <w:szCs w:val="21"/>
              </w:rPr>
              <w:t>4</w:t>
            </w:r>
            <w:r w:rsidRPr="00241B21">
              <w:rPr>
                <w:rFonts w:ascii="仿宋_GB2312" w:eastAsia="仿宋_GB2312" w:hAnsi="仿宋_GB2312" w:cs="仿宋_GB2312"/>
                <w:b/>
                <w:sz w:val="21"/>
                <w:szCs w:val="21"/>
              </w:rPr>
              <w:t>：作业反馈。</w:t>
            </w:r>
            <w:r w:rsidRPr="00241B21">
              <w:rPr>
                <w:rFonts w:ascii="仿宋_GB2312" w:eastAsia="仿宋_GB2312" w:hAnsi="仿宋_GB2312" w:cs="仿宋_GB2312"/>
                <w:bCs/>
                <w:sz w:val="21"/>
                <w:szCs w:val="21"/>
              </w:rPr>
              <w:t>应用生成式人工智能对</w:t>
            </w:r>
            <w:r w:rsidR="00090E7B" w:rsidRPr="00241B21">
              <w:rPr>
                <w:rFonts w:ascii="仿宋_GB2312" w:eastAsia="仿宋_GB2312" w:hAnsi="仿宋_GB2312" w:cs="仿宋_GB2312" w:hint="eastAsia"/>
                <w:bCs/>
                <w:sz w:val="21"/>
                <w:szCs w:val="21"/>
              </w:rPr>
              <w:t>论文</w:t>
            </w:r>
            <w:r w:rsidRPr="00241B21">
              <w:rPr>
                <w:rFonts w:ascii="仿宋_GB2312" w:eastAsia="仿宋_GB2312" w:hAnsi="仿宋_GB2312" w:cs="仿宋_GB2312"/>
                <w:bCs/>
                <w:sz w:val="21"/>
                <w:szCs w:val="21"/>
              </w:rPr>
              <w:t>、论述、报告等主观类作业进行初步批阅，快速生成分析建议。通过输入评分标准，在应用生成式人工智能辅助评分的基础上，重点聚焦学生思维水平、创意表达等高阶能力，开展深度点评与指导，实现人机协同反馈。</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25</w:t>
            </w:r>
            <w:r w:rsidRPr="00241B21">
              <w:rPr>
                <w:rFonts w:ascii="仿宋_GB2312" w:eastAsia="仿宋_GB2312" w:hAnsi="仿宋_GB2312" w:cs="仿宋_GB2312"/>
                <w:b/>
                <w:sz w:val="21"/>
                <w:szCs w:val="21"/>
              </w:rPr>
              <w:t>：试题设计。</w:t>
            </w:r>
            <w:r w:rsidRPr="00241B21">
              <w:rPr>
                <w:rFonts w:ascii="仿宋_GB2312" w:eastAsia="仿宋_GB2312" w:hAnsi="仿宋_GB2312" w:cs="仿宋_GB2312"/>
                <w:bCs/>
                <w:sz w:val="21"/>
                <w:szCs w:val="21"/>
              </w:rPr>
              <w:t>通过上传课程标准、学习材料与学情数据，应用生成式人工智能围绕教学目标生成涵盖不同认知层次与题型的试题。此外，也可对已有试题进行改编或智能标注，识别其难度、知识点、思维层级等属性，助力教师构建结构化、分层化的试题资源库。</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26</w:t>
            </w:r>
            <w:r w:rsidRPr="00241B21">
              <w:rPr>
                <w:rFonts w:ascii="仿宋_GB2312" w:eastAsia="仿宋_GB2312" w:hAnsi="仿宋_GB2312" w:cs="仿宋_GB2312"/>
                <w:b/>
                <w:sz w:val="21"/>
                <w:szCs w:val="21"/>
              </w:rPr>
              <w:t>：量规设计。</w:t>
            </w:r>
            <w:r w:rsidRPr="00241B21">
              <w:rPr>
                <w:rFonts w:ascii="仿宋_GB2312" w:eastAsia="仿宋_GB2312" w:hAnsi="仿宋_GB2312" w:cs="仿宋_GB2312"/>
                <w:bCs/>
                <w:sz w:val="21"/>
                <w:szCs w:val="21"/>
              </w:rPr>
              <w:t>针对项目式学习、研究报告等开放型任务，通过输入任务说明、学习目标、评价维度与等级要求，应用生成式人工智能生成清晰、可操作的评价标准，并提供各等级反</w:t>
            </w:r>
            <w:r w:rsidRPr="00241B21">
              <w:rPr>
                <w:rFonts w:ascii="仿宋_GB2312" w:eastAsia="仿宋_GB2312" w:hAnsi="仿宋_GB2312" w:cs="仿宋_GB2312"/>
                <w:bCs/>
                <w:sz w:val="21"/>
                <w:szCs w:val="21"/>
              </w:rPr>
              <w:lastRenderedPageBreak/>
              <w:t>馈示例，使量规不仅用于评分，更成为引导学生自我反思与提升的学习支架。</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27</w:t>
            </w:r>
            <w:r w:rsidRPr="00241B21">
              <w:rPr>
                <w:rFonts w:ascii="仿宋_GB2312" w:eastAsia="仿宋_GB2312" w:hAnsi="仿宋_GB2312" w:cs="仿宋_GB2312"/>
                <w:b/>
                <w:sz w:val="21"/>
                <w:szCs w:val="21"/>
              </w:rPr>
              <w:t>：学业诊断。</w:t>
            </w:r>
            <w:r w:rsidRPr="00241B21">
              <w:rPr>
                <w:rFonts w:ascii="仿宋_GB2312" w:eastAsia="仿宋_GB2312" w:hAnsi="仿宋_GB2312" w:cs="仿宋_GB2312"/>
                <w:bCs/>
                <w:sz w:val="21"/>
                <w:szCs w:val="21"/>
              </w:rPr>
              <w:t>在课后，输入脱敏的班级作业、测验及课堂互动数据，应用生成式人工智能识别班级共性与个性问题，生成诊断报告，支持精准辅导与教学改进。</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28</w:t>
            </w:r>
            <w:r w:rsidRPr="00241B21">
              <w:rPr>
                <w:rFonts w:ascii="仿宋_GB2312" w:eastAsia="仿宋_GB2312" w:hAnsi="仿宋_GB2312" w:cs="仿宋_GB2312"/>
                <w:b/>
                <w:sz w:val="21"/>
                <w:szCs w:val="21"/>
              </w:rPr>
              <w:t>：全流程全要素评价。</w:t>
            </w:r>
            <w:r w:rsidRPr="00241B21">
              <w:rPr>
                <w:rFonts w:ascii="仿宋_GB2312" w:eastAsia="仿宋_GB2312" w:hAnsi="仿宋_GB2312" w:cs="仿宋_GB2312"/>
                <w:bCs/>
                <w:sz w:val="21"/>
                <w:szCs w:val="21"/>
              </w:rPr>
              <w:t>应用人工智能采集学生学习全过程、全要素数据，实现过程性评价、结果性评价、多主体评价、多维度评价的有机融合，形成全面客观的学生评价体系。</w:t>
            </w:r>
          </w:p>
          <w:p w14:paraId="4B5E5AF0" w14:textId="03CB4DD6" w:rsidR="00C06C5F" w:rsidRPr="00241B21" w:rsidRDefault="00F123D5"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29</w:t>
            </w:r>
            <w:r w:rsidRPr="00241B21">
              <w:rPr>
                <w:rFonts w:ascii="仿宋_GB2312" w:eastAsia="仿宋_GB2312" w:hAnsi="仿宋_GB2312" w:cs="仿宋_GB2312"/>
                <w:b/>
                <w:sz w:val="21"/>
                <w:szCs w:val="21"/>
              </w:rPr>
              <w:t>：综合素质评价。</w:t>
            </w:r>
            <w:r w:rsidRPr="00241B21">
              <w:rPr>
                <w:rFonts w:ascii="仿宋_GB2312" w:eastAsia="仿宋_GB2312" w:hAnsi="仿宋_GB2312" w:cs="仿宋_GB2312"/>
                <w:bCs/>
                <w:sz w:val="21"/>
                <w:szCs w:val="21"/>
              </w:rPr>
              <w:t>应用人工智能整合学生思政表现、专业学习、科创实践、文体活动、社会实践</w:t>
            </w:r>
            <w:r w:rsidRPr="00241B21">
              <w:rPr>
                <w:rFonts w:ascii="仿宋_GB2312" w:eastAsia="仿宋_GB2312" w:hAnsi="仿宋_GB2312" w:cs="仿宋_GB2312" w:hint="eastAsia"/>
                <w:bCs/>
                <w:sz w:val="21"/>
                <w:szCs w:val="21"/>
              </w:rPr>
              <w:t>等</w:t>
            </w:r>
            <w:r w:rsidRPr="00241B21">
              <w:rPr>
                <w:rFonts w:ascii="仿宋_GB2312" w:eastAsia="仿宋_GB2312" w:hAnsi="仿宋_GB2312" w:cs="仿宋_GB2312"/>
                <w:bCs/>
                <w:sz w:val="21"/>
                <w:szCs w:val="21"/>
              </w:rPr>
              <w:t>多维数据，生成学生综合发展档案，全面呈现学生专业素养与综合成长轨迹。</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30</w:t>
            </w:r>
            <w:r w:rsidR="00C06C5F" w:rsidRPr="00241B21">
              <w:rPr>
                <w:rFonts w:ascii="仿宋_GB2312" w:eastAsia="仿宋_GB2312" w:hAnsi="仿宋_GB2312" w:cs="仿宋_GB2312"/>
                <w:b/>
                <w:sz w:val="21"/>
                <w:szCs w:val="21"/>
              </w:rPr>
              <w:t>：学生画像生成。</w:t>
            </w:r>
            <w:r w:rsidR="00C06C5F" w:rsidRPr="00241B21">
              <w:rPr>
                <w:rFonts w:ascii="仿宋_GB2312" w:eastAsia="仿宋_GB2312" w:hAnsi="仿宋_GB2312" w:cs="仿宋_GB2312"/>
                <w:bCs/>
                <w:sz w:val="21"/>
                <w:szCs w:val="21"/>
              </w:rPr>
              <w:t>应用人工智能多维度分析学生学业表现、兴趣特长、能力素养等数据，动态生成学生个体画像，为个性化育人提供精准支撑。</w:t>
            </w:r>
          </w:p>
        </w:tc>
      </w:tr>
      <w:tr w:rsidR="00C06C5F" w:rsidRPr="00241B21" w14:paraId="7653BBE0" w14:textId="77777777" w:rsidTr="00323053">
        <w:trPr>
          <w:jc w:val="center"/>
        </w:trPr>
        <w:tc>
          <w:tcPr>
            <w:tcW w:w="1119" w:type="dxa"/>
            <w:vAlign w:val="center"/>
          </w:tcPr>
          <w:p w14:paraId="384D7E95"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lastRenderedPageBreak/>
              <w:t>助力管理升级</w:t>
            </w:r>
          </w:p>
        </w:tc>
        <w:tc>
          <w:tcPr>
            <w:tcW w:w="1428" w:type="dxa"/>
            <w:vAlign w:val="center"/>
          </w:tcPr>
          <w:p w14:paraId="0FFDFB50"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教师可应用生成式人工智能优化班级、校务、家校协同等管理流程，增强管理的科学性、精准性与有效性。</w:t>
            </w:r>
          </w:p>
        </w:tc>
        <w:tc>
          <w:tcPr>
            <w:tcW w:w="6237" w:type="dxa"/>
            <w:vAlign w:val="center"/>
          </w:tcPr>
          <w:p w14:paraId="77F31869" w14:textId="498BE366" w:rsidR="00B5188A" w:rsidRPr="00241B21" w:rsidRDefault="00C06C5F"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3</w:t>
            </w:r>
            <w:r w:rsidRPr="00241B21">
              <w:rPr>
                <w:rFonts w:ascii="仿宋_GB2312" w:eastAsia="仿宋_GB2312" w:hAnsi="仿宋_GB2312" w:cs="仿宋_GB2312"/>
                <w:b/>
                <w:sz w:val="21"/>
                <w:szCs w:val="21"/>
              </w:rPr>
              <w:t>1：班级管理。</w:t>
            </w:r>
            <w:r w:rsidRPr="00241B21">
              <w:rPr>
                <w:rFonts w:ascii="仿宋_GB2312" w:eastAsia="仿宋_GB2312" w:hAnsi="仿宋_GB2312" w:cs="仿宋_GB2312"/>
                <w:bCs/>
                <w:sz w:val="21"/>
                <w:szCs w:val="21"/>
              </w:rPr>
              <w:t>应用生成式人工智能辅助设计班级活动方案，优化班级管理策略，支持班风建设与个别化指导。</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3</w:t>
            </w:r>
            <w:r w:rsidRPr="00241B21">
              <w:rPr>
                <w:rFonts w:ascii="仿宋_GB2312" w:eastAsia="仿宋_GB2312" w:hAnsi="仿宋_GB2312" w:cs="仿宋_GB2312"/>
                <w:b/>
                <w:sz w:val="21"/>
                <w:szCs w:val="21"/>
              </w:rPr>
              <w:t>2：校务管理。</w:t>
            </w:r>
            <w:r w:rsidRPr="00241B21">
              <w:rPr>
                <w:rFonts w:ascii="仿宋_GB2312" w:eastAsia="仿宋_GB2312" w:hAnsi="仿宋_GB2312" w:cs="仿宋_GB2312"/>
                <w:bCs/>
                <w:sz w:val="21"/>
                <w:szCs w:val="21"/>
              </w:rPr>
              <w:t>应用生成式人工智能辅助公文撰写、会议纪要整理，优化课程设置、排课、成绩管理等流程，支持教学决策与质量评估。</w:t>
            </w:r>
          </w:p>
          <w:p w14:paraId="1D9EF618" w14:textId="52334B8E" w:rsidR="00C06C5F" w:rsidRPr="00241B21" w:rsidRDefault="00090E7B"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3</w:t>
            </w:r>
            <w:r w:rsidRPr="00241B21">
              <w:rPr>
                <w:rFonts w:ascii="仿宋_GB2312" w:eastAsia="仿宋_GB2312" w:hAnsi="仿宋_GB2312" w:cs="仿宋_GB2312"/>
                <w:b/>
                <w:sz w:val="21"/>
                <w:szCs w:val="21"/>
              </w:rPr>
              <w:t>3：家校协同。</w:t>
            </w:r>
            <w:r w:rsidRPr="00241B21">
              <w:rPr>
                <w:rFonts w:ascii="仿宋_GB2312" w:eastAsia="仿宋_GB2312" w:hAnsi="仿宋_GB2312" w:cs="仿宋_GB2312"/>
                <w:bCs/>
                <w:sz w:val="21"/>
                <w:szCs w:val="21"/>
              </w:rPr>
              <w:t>应用生成式人工智能生成阶段性家校沟通材料，针对学业预警、重大身心问题等同步学生在校综合表现，同步高校育人引导建议，搭建家校协同帮扶渠道。</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w:t>
            </w:r>
            <w:r w:rsidR="00C06C5F" w:rsidRPr="00241B21">
              <w:rPr>
                <w:rFonts w:ascii="仿宋_GB2312" w:eastAsia="仿宋_GB2312" w:hAnsi="仿宋_GB2312" w:cs="仿宋_GB2312"/>
                <w:b/>
                <w:sz w:val="21"/>
                <w:szCs w:val="21"/>
              </w:rPr>
              <w:t>4：学生异常识别。</w:t>
            </w:r>
            <w:r w:rsidR="00C06C5F" w:rsidRPr="00241B21">
              <w:rPr>
                <w:rFonts w:ascii="仿宋_GB2312" w:eastAsia="仿宋_GB2312" w:hAnsi="仿宋_GB2312" w:cs="仿宋_GB2312"/>
                <w:bCs/>
                <w:sz w:val="21"/>
                <w:szCs w:val="21"/>
              </w:rPr>
              <w:t>应用生成式人工智能实现学生成绩、出勤、学校活动等数据的集中管理与即时更新，识别学生异常行为并生成预警提示与初步分析报告，为早期干预提供依据。</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w:t>
            </w:r>
            <w:r w:rsidR="00C06C5F" w:rsidRPr="00241B21">
              <w:rPr>
                <w:rFonts w:ascii="仿宋_GB2312" w:eastAsia="仿宋_GB2312" w:hAnsi="仿宋_GB2312" w:cs="仿宋_GB2312"/>
                <w:b/>
                <w:sz w:val="21"/>
                <w:szCs w:val="21"/>
              </w:rPr>
              <w:t>5：课堂组织管理。</w:t>
            </w:r>
            <w:r w:rsidR="00C06C5F" w:rsidRPr="00241B21">
              <w:rPr>
                <w:rFonts w:ascii="仿宋_GB2312" w:eastAsia="仿宋_GB2312" w:hAnsi="仿宋_GB2312" w:cs="仿宋_GB2312"/>
                <w:bCs/>
                <w:sz w:val="21"/>
                <w:szCs w:val="21"/>
              </w:rPr>
              <w:t>在教学各环节，应用生成式人工智能定制管理工具与教学助手等，提高课堂组织效率。</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w:t>
            </w:r>
            <w:r w:rsidR="00C06C5F" w:rsidRPr="00241B21">
              <w:rPr>
                <w:rFonts w:ascii="仿宋_GB2312" w:eastAsia="仿宋_GB2312" w:hAnsi="仿宋_GB2312" w:cs="仿宋_GB2312"/>
                <w:b/>
                <w:sz w:val="21"/>
                <w:szCs w:val="21"/>
              </w:rPr>
              <w:t>6：专业设置改进。</w:t>
            </w:r>
            <w:r w:rsidR="00C06C5F" w:rsidRPr="00241B21">
              <w:rPr>
                <w:rFonts w:ascii="仿宋_GB2312" w:eastAsia="仿宋_GB2312" w:hAnsi="仿宋_GB2312" w:cs="仿宋_GB2312"/>
                <w:bCs/>
                <w:sz w:val="21"/>
                <w:szCs w:val="21"/>
              </w:rPr>
              <w:t>应用</w:t>
            </w:r>
            <w:r w:rsidR="00451AEE" w:rsidRPr="00241B21">
              <w:rPr>
                <w:rFonts w:ascii="仿宋_GB2312" w:eastAsia="仿宋_GB2312" w:hAnsi="仿宋_GB2312" w:cs="仿宋_GB2312" w:hint="eastAsia"/>
                <w:bCs/>
                <w:sz w:val="21"/>
                <w:szCs w:val="21"/>
              </w:rPr>
              <w:t>人工智能</w:t>
            </w:r>
            <w:r w:rsidR="00C06C5F" w:rsidRPr="00241B21">
              <w:rPr>
                <w:rFonts w:ascii="仿宋_GB2312" w:eastAsia="仿宋_GB2312" w:hAnsi="仿宋_GB2312" w:cs="仿宋_GB2312"/>
                <w:bCs/>
                <w:sz w:val="21"/>
                <w:szCs w:val="21"/>
              </w:rPr>
              <w:t>对专业人才培养竞争力作全面分析，对专业设置改进和优化提供精准建议，对专业培养方向及目标提供改进和优化建议，对专业培养条件进行动态评估，对专业培养队伍进行全面评估和提供合理改进和优化建议等方面的典型案例。</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w:t>
            </w:r>
            <w:r w:rsidR="00255FB5" w:rsidRPr="00241B21">
              <w:rPr>
                <w:rFonts w:ascii="仿宋_GB2312" w:eastAsia="仿宋_GB2312" w:hAnsi="仿宋_GB2312" w:cs="仿宋_GB2312" w:hint="eastAsia"/>
                <w:b/>
                <w:sz w:val="21"/>
                <w:szCs w:val="21"/>
              </w:rPr>
              <w:t>7</w:t>
            </w:r>
            <w:r w:rsidR="00C06C5F" w:rsidRPr="00241B21">
              <w:rPr>
                <w:rFonts w:ascii="仿宋_GB2312" w:eastAsia="仿宋_GB2312" w:hAnsi="仿宋_GB2312" w:cs="仿宋_GB2312"/>
                <w:b/>
                <w:sz w:val="21"/>
                <w:szCs w:val="21"/>
              </w:rPr>
              <w:t>：资源配置优化。</w:t>
            </w:r>
            <w:r w:rsidR="00C06C5F" w:rsidRPr="00241B21">
              <w:rPr>
                <w:rFonts w:ascii="仿宋_GB2312" w:eastAsia="仿宋_GB2312" w:hAnsi="仿宋_GB2312" w:cs="仿宋_GB2312"/>
                <w:bCs/>
                <w:sz w:val="21"/>
                <w:szCs w:val="21"/>
              </w:rPr>
              <w:t>应用人工智能分析教育资源使用效率，优化师资、经费、设施等资源配置方案，提升资源利用效益。</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3</w:t>
            </w:r>
            <w:r w:rsidR="00255FB5" w:rsidRPr="00241B21">
              <w:rPr>
                <w:rFonts w:ascii="仿宋_GB2312" w:eastAsia="仿宋_GB2312" w:hAnsi="仿宋_GB2312" w:cs="仿宋_GB2312" w:hint="eastAsia"/>
                <w:b/>
                <w:sz w:val="21"/>
                <w:szCs w:val="21"/>
              </w:rPr>
              <w:t>8</w:t>
            </w:r>
            <w:r w:rsidR="00C06C5F" w:rsidRPr="00241B21">
              <w:rPr>
                <w:rFonts w:ascii="仿宋_GB2312" w:eastAsia="仿宋_GB2312" w:hAnsi="仿宋_GB2312" w:cs="仿宋_GB2312"/>
                <w:b/>
                <w:sz w:val="21"/>
                <w:szCs w:val="21"/>
              </w:rPr>
              <w:t>：校园安全预警。</w:t>
            </w:r>
            <w:r w:rsidR="00C06C5F" w:rsidRPr="00241B21">
              <w:rPr>
                <w:rFonts w:ascii="仿宋_GB2312" w:eastAsia="仿宋_GB2312" w:hAnsi="仿宋_GB2312" w:cs="仿宋_GB2312"/>
                <w:bCs/>
                <w:sz w:val="21"/>
                <w:szCs w:val="21"/>
              </w:rPr>
              <w:t>应用人工智能监测校园安全数据，识别潜在安全隐患，实现提前预警与快速响应。</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255FB5" w:rsidRPr="00241B21">
              <w:rPr>
                <w:rFonts w:ascii="仿宋_GB2312" w:eastAsia="仿宋_GB2312" w:hAnsi="仿宋_GB2312" w:cs="仿宋_GB2312" w:hint="eastAsia"/>
                <w:b/>
                <w:sz w:val="21"/>
                <w:szCs w:val="21"/>
              </w:rPr>
              <w:t>39</w:t>
            </w:r>
            <w:r w:rsidR="00C06C5F" w:rsidRPr="00241B21">
              <w:rPr>
                <w:rFonts w:ascii="仿宋_GB2312" w:eastAsia="仿宋_GB2312" w:hAnsi="仿宋_GB2312" w:cs="仿宋_GB2312"/>
                <w:b/>
                <w:sz w:val="21"/>
                <w:szCs w:val="21"/>
              </w:rPr>
              <w:t>：数据驱动科学决策。</w:t>
            </w:r>
            <w:r w:rsidR="00C06C5F" w:rsidRPr="00241B21">
              <w:rPr>
                <w:rFonts w:ascii="仿宋_GB2312" w:eastAsia="仿宋_GB2312" w:hAnsi="仿宋_GB2312" w:cs="仿宋_GB2312"/>
                <w:bCs/>
                <w:sz w:val="21"/>
                <w:szCs w:val="21"/>
              </w:rPr>
              <w:t>应用人工智能汇聚分析多源教育数据，构建决策支持系统，为学校管理、区域教育治理提供科学依据。</w:t>
            </w:r>
          </w:p>
        </w:tc>
      </w:tr>
      <w:tr w:rsidR="00C06C5F" w:rsidRPr="00241B21" w14:paraId="6C2FBE61" w14:textId="77777777" w:rsidTr="00323053">
        <w:trPr>
          <w:jc w:val="center"/>
        </w:trPr>
        <w:tc>
          <w:tcPr>
            <w:tcW w:w="1119" w:type="dxa"/>
            <w:vAlign w:val="center"/>
          </w:tcPr>
          <w:p w14:paraId="055B7352"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助力教师发展</w:t>
            </w:r>
          </w:p>
        </w:tc>
        <w:tc>
          <w:tcPr>
            <w:tcW w:w="1428" w:type="dxa"/>
            <w:vAlign w:val="center"/>
          </w:tcPr>
          <w:p w14:paraId="2063B67B"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教师可应用人工智能促进自身专业成长与教研创新，构建持续发展的专业成长模式。</w:t>
            </w:r>
          </w:p>
        </w:tc>
        <w:tc>
          <w:tcPr>
            <w:tcW w:w="6237" w:type="dxa"/>
            <w:vAlign w:val="center"/>
          </w:tcPr>
          <w:p w14:paraId="3ECC8295" w14:textId="0580851D" w:rsidR="00CF2CD9" w:rsidRPr="00241B21" w:rsidRDefault="00C06C5F"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0</w:t>
            </w:r>
            <w:r w:rsidRPr="00241B21">
              <w:rPr>
                <w:rFonts w:ascii="仿宋_GB2312" w:eastAsia="仿宋_GB2312" w:hAnsi="仿宋_GB2312" w:cs="仿宋_GB2312"/>
                <w:b/>
                <w:sz w:val="21"/>
                <w:szCs w:val="21"/>
              </w:rPr>
              <w:t>：教学反思。</w:t>
            </w:r>
            <w:r w:rsidRPr="00241B21">
              <w:rPr>
                <w:rFonts w:ascii="仿宋_GB2312" w:eastAsia="仿宋_GB2312" w:hAnsi="仿宋_GB2312" w:cs="仿宋_GB2312"/>
                <w:bCs/>
                <w:sz w:val="21"/>
                <w:szCs w:val="21"/>
              </w:rPr>
              <w:t>应用生成式人工智能对教案、课堂实录等实践资料进行复盘分析，依据特定理论评估教学行为、量化互动数据，获得客观的洞察与改进建议，从而系统凝练个人实践经验，明确专业成长的精准路径，实现数据驱动的深度教学反思。</w:t>
            </w:r>
          </w:p>
          <w:p w14:paraId="2C5C4E2C" w14:textId="5BA96219" w:rsidR="00C06C5F" w:rsidRPr="00241B21" w:rsidRDefault="00CF2CD9" w:rsidP="00323053">
            <w:pPr>
              <w:jc w:val="left"/>
              <w:rPr>
                <w:rFonts w:ascii="仿宋_GB2312" w:eastAsia="仿宋_GB2312" w:hAnsi="仿宋_GB2312" w:cs="仿宋_GB2312" w:hint="eastAsia"/>
                <w:bCs/>
                <w:sz w:val="21"/>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41</w:t>
            </w:r>
            <w:r w:rsidRPr="00241B21">
              <w:rPr>
                <w:rFonts w:ascii="仿宋_GB2312" w:eastAsia="仿宋_GB2312" w:hAnsi="仿宋_GB2312" w:cs="仿宋_GB2312"/>
                <w:b/>
                <w:sz w:val="21"/>
                <w:szCs w:val="21"/>
              </w:rPr>
              <w:t>：技能练习。</w:t>
            </w:r>
            <w:r w:rsidRPr="00241B21">
              <w:rPr>
                <w:rFonts w:ascii="仿宋_GB2312" w:eastAsia="仿宋_GB2312" w:hAnsi="仿宋_GB2312" w:cs="仿宋_GB2312"/>
                <w:bCs/>
                <w:sz w:val="21"/>
                <w:szCs w:val="21"/>
              </w:rPr>
              <w:t>应用生成式人工智能搭建模拟实训场景，如课堂突发情况处置、课堂高阶研讨提问、毕业论文答辩指导、研究生科研沟通、校企产学研洽谈、学生心理危机疏导、学术不端劝导等</w:t>
            </w:r>
            <w:r w:rsidRPr="00241B21">
              <w:rPr>
                <w:rFonts w:ascii="仿宋_GB2312" w:eastAsia="仿宋_GB2312" w:hAnsi="仿宋_GB2312" w:cs="仿宋_GB2312" w:hint="eastAsia"/>
                <w:bCs/>
                <w:sz w:val="21"/>
                <w:szCs w:val="21"/>
              </w:rPr>
              <w:t>。</w:t>
            </w:r>
            <w:r w:rsidRPr="00241B21">
              <w:rPr>
                <w:rFonts w:ascii="仿宋_GB2312" w:eastAsia="仿宋_GB2312" w:hAnsi="仿宋_GB2312" w:cs="仿宋_GB2312"/>
                <w:bCs/>
                <w:sz w:val="21"/>
                <w:szCs w:val="21"/>
              </w:rPr>
              <w:t>由生成式人工智能扮演本科生、研究生、企业合作方、校外实习导师等角色，实时给出沟通话术、教学策略优化反馈，让教师在低风险虚拟场景反复打磨教学、科研、协同沟通实操能力，提升临场应变与专业育人沟通水平。</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lastRenderedPageBreak/>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2</w:t>
            </w:r>
            <w:r w:rsidR="00C06C5F" w:rsidRPr="00241B21">
              <w:rPr>
                <w:rFonts w:ascii="仿宋_GB2312" w:eastAsia="仿宋_GB2312" w:hAnsi="仿宋_GB2312" w:cs="仿宋_GB2312"/>
                <w:b/>
                <w:sz w:val="21"/>
                <w:szCs w:val="21"/>
              </w:rPr>
              <w:t>：专题学习。</w:t>
            </w:r>
            <w:r w:rsidR="00C06C5F" w:rsidRPr="00241B21">
              <w:rPr>
                <w:rFonts w:ascii="仿宋_GB2312" w:eastAsia="仿宋_GB2312" w:hAnsi="仿宋_GB2312" w:cs="仿宋_GB2312"/>
                <w:bCs/>
                <w:sz w:val="21"/>
                <w:szCs w:val="21"/>
              </w:rPr>
              <w:t>应用生成式人工智能开展个性化专题学习，快速梳理学科前沿与教育理论，获取个性化学习资源与计划，帮助构建系统化知识体系。</w:t>
            </w:r>
            <w:r w:rsidR="00C06C5F" w:rsidRPr="00241B21">
              <w:rPr>
                <w:rFonts w:ascii="仿宋_GB2312" w:eastAsia="仿宋_GB2312" w:hAnsi="仿宋_GB2312" w:cs="仿宋_GB2312"/>
                <w:bCs/>
                <w:sz w:val="21"/>
                <w:szCs w:val="21"/>
              </w:rPr>
              <w:br/>
            </w:r>
            <w:bookmarkStart w:id="2" w:name="OLE_LINK6"/>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3</w:t>
            </w:r>
            <w:r w:rsidR="00C06C5F" w:rsidRPr="00241B21">
              <w:rPr>
                <w:rFonts w:ascii="仿宋_GB2312" w:eastAsia="仿宋_GB2312" w:hAnsi="仿宋_GB2312" w:cs="仿宋_GB2312"/>
                <w:b/>
                <w:sz w:val="21"/>
                <w:szCs w:val="21"/>
              </w:rPr>
              <w:t>：</w:t>
            </w:r>
            <w:r w:rsidR="008F5607" w:rsidRPr="00241B21">
              <w:rPr>
                <w:rFonts w:ascii="仿宋_GB2312" w:eastAsia="仿宋_GB2312" w:hAnsi="仿宋_GB2312" w:cs="仿宋_GB2312" w:hint="eastAsia"/>
                <w:b/>
                <w:sz w:val="21"/>
                <w:szCs w:val="21"/>
              </w:rPr>
              <w:t>校本</w:t>
            </w:r>
            <w:r w:rsidR="00C06C5F" w:rsidRPr="00241B21">
              <w:rPr>
                <w:rFonts w:ascii="仿宋_GB2312" w:eastAsia="仿宋_GB2312" w:hAnsi="仿宋_GB2312" w:cs="仿宋_GB2312"/>
                <w:b/>
                <w:sz w:val="21"/>
                <w:szCs w:val="21"/>
              </w:rPr>
              <w:t>教研。</w:t>
            </w:r>
            <w:bookmarkEnd w:id="2"/>
            <w:r w:rsidR="00C06C5F" w:rsidRPr="00241B21">
              <w:rPr>
                <w:rFonts w:ascii="仿宋_GB2312" w:eastAsia="仿宋_GB2312" w:hAnsi="仿宋_GB2312" w:cs="仿宋_GB2312"/>
                <w:bCs/>
                <w:sz w:val="21"/>
                <w:szCs w:val="21"/>
              </w:rPr>
              <w:t>应用生成式人工智能快速搜集与整合主题相关的文献、案例，协助设计教研流程与研讨问题，生成多样化教研方案。通过智能分析活动内容，为教研提供客观证据，推动研讨从经验型向数据驱动型转变，提升教研实效。</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4</w:t>
            </w:r>
            <w:r w:rsidR="00C06C5F" w:rsidRPr="00241B21">
              <w:rPr>
                <w:rFonts w:ascii="仿宋_GB2312" w:eastAsia="仿宋_GB2312" w:hAnsi="仿宋_GB2312" w:cs="仿宋_GB2312"/>
                <w:b/>
                <w:sz w:val="21"/>
                <w:szCs w:val="21"/>
              </w:rPr>
              <w:t>：研究创新。</w:t>
            </w:r>
            <w:r w:rsidR="00C06C5F" w:rsidRPr="00241B21">
              <w:rPr>
                <w:rFonts w:ascii="仿宋_GB2312" w:eastAsia="仿宋_GB2312" w:hAnsi="仿宋_GB2312" w:cs="仿宋_GB2312"/>
                <w:bCs/>
                <w:sz w:val="21"/>
                <w:szCs w:val="21"/>
              </w:rPr>
              <w:t>应用生成式人工智能辅助文献综述、研究选题与方案设计，快速把握研究脉络，明确创新方向，优化研究路径。在研究实施阶段，应用生成式人工智能协助设计调查问卷、分析复杂数据，并在成果凝练阶段辅助梳理逻辑、优化表达，全面提升科研工作效率、规范性与创新质量。</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5</w:t>
            </w:r>
            <w:r w:rsidR="00C06C5F" w:rsidRPr="00241B21">
              <w:rPr>
                <w:rFonts w:ascii="仿宋_GB2312" w:eastAsia="仿宋_GB2312" w:hAnsi="仿宋_GB2312" w:cs="仿宋_GB2312"/>
                <w:b/>
                <w:sz w:val="21"/>
                <w:szCs w:val="21"/>
              </w:rPr>
              <w:t>：智能教研。</w:t>
            </w:r>
            <w:r w:rsidR="00C06C5F" w:rsidRPr="00241B21">
              <w:rPr>
                <w:rFonts w:ascii="仿宋_GB2312" w:eastAsia="仿宋_GB2312" w:hAnsi="仿宋_GB2312" w:cs="仿宋_GB2312"/>
                <w:bCs/>
                <w:sz w:val="21"/>
                <w:szCs w:val="21"/>
              </w:rPr>
              <w:t>应用人工智能辅助备课、课题研究、教学反思与成果提炼，提升教研活动效率与质量。</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6</w:t>
            </w:r>
            <w:r w:rsidR="00C06C5F" w:rsidRPr="00241B21">
              <w:rPr>
                <w:rFonts w:ascii="仿宋_GB2312" w:eastAsia="仿宋_GB2312" w:hAnsi="仿宋_GB2312" w:cs="仿宋_GB2312"/>
                <w:b/>
                <w:sz w:val="21"/>
                <w:szCs w:val="21"/>
              </w:rPr>
              <w:t>：数据驱动循证教研。</w:t>
            </w:r>
            <w:r w:rsidR="00C06C5F" w:rsidRPr="00241B21">
              <w:rPr>
                <w:rFonts w:ascii="仿宋_GB2312" w:eastAsia="仿宋_GB2312" w:hAnsi="仿宋_GB2312" w:cs="仿宋_GB2312"/>
                <w:bCs/>
                <w:sz w:val="21"/>
                <w:szCs w:val="21"/>
              </w:rPr>
              <w:t>应用人工智能采集分析课堂教学数据、学生学习数据，为教研活动提供实证支撑，推动教研从经验型向循证型转变。</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7</w:t>
            </w:r>
            <w:r w:rsidR="00C06C5F" w:rsidRPr="00241B21">
              <w:rPr>
                <w:rFonts w:ascii="仿宋_GB2312" w:eastAsia="仿宋_GB2312" w:hAnsi="仿宋_GB2312" w:cs="仿宋_GB2312"/>
                <w:b/>
                <w:sz w:val="21"/>
                <w:szCs w:val="21"/>
              </w:rPr>
              <w:t>：协同教研工具。</w:t>
            </w:r>
            <w:r w:rsidR="00C06C5F" w:rsidRPr="00241B21">
              <w:rPr>
                <w:rFonts w:ascii="仿宋_GB2312" w:eastAsia="仿宋_GB2312" w:hAnsi="仿宋_GB2312" w:cs="仿宋_GB2312"/>
                <w:bCs/>
                <w:sz w:val="21"/>
                <w:szCs w:val="21"/>
              </w:rPr>
              <w:t>应用人工智能支持跨区域、跨学科教师协同教研，提供资源共享、在线研讨、协同备课等工具支持。</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4</w:t>
            </w:r>
            <w:r w:rsidR="00255FB5" w:rsidRPr="00241B21">
              <w:rPr>
                <w:rFonts w:ascii="仿宋_GB2312" w:eastAsia="仿宋_GB2312" w:hAnsi="仿宋_GB2312" w:cs="仿宋_GB2312" w:hint="eastAsia"/>
                <w:b/>
                <w:sz w:val="21"/>
                <w:szCs w:val="21"/>
              </w:rPr>
              <w:t>8</w:t>
            </w:r>
            <w:r w:rsidR="00C06C5F" w:rsidRPr="00241B21">
              <w:rPr>
                <w:rFonts w:ascii="仿宋_GB2312" w:eastAsia="仿宋_GB2312" w:hAnsi="仿宋_GB2312" w:cs="仿宋_GB2312"/>
                <w:b/>
                <w:sz w:val="21"/>
                <w:szCs w:val="21"/>
              </w:rPr>
              <w:t>：教师数字画像。</w:t>
            </w:r>
            <w:r w:rsidR="00C06C5F" w:rsidRPr="00241B21">
              <w:rPr>
                <w:rFonts w:ascii="仿宋_GB2312" w:eastAsia="仿宋_GB2312" w:hAnsi="仿宋_GB2312" w:cs="仿宋_GB2312"/>
                <w:bCs/>
                <w:sz w:val="21"/>
                <w:szCs w:val="21"/>
              </w:rPr>
              <w:t>应用人工智能多维度采集教师教学行为、专业发展、教研参与等数据，动态生成教师数字画像，为教师专业成长提供精准诊断与指导。</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255FB5" w:rsidRPr="00241B21">
              <w:rPr>
                <w:rFonts w:ascii="仿宋_GB2312" w:eastAsia="仿宋_GB2312" w:hAnsi="仿宋_GB2312" w:cs="仿宋_GB2312" w:hint="eastAsia"/>
                <w:b/>
                <w:sz w:val="21"/>
                <w:szCs w:val="21"/>
              </w:rPr>
              <w:t>49</w:t>
            </w:r>
            <w:r w:rsidR="00C06C5F" w:rsidRPr="00241B21">
              <w:rPr>
                <w:rFonts w:ascii="仿宋_GB2312" w:eastAsia="仿宋_GB2312" w:hAnsi="仿宋_GB2312" w:cs="仿宋_GB2312"/>
                <w:b/>
                <w:sz w:val="21"/>
                <w:szCs w:val="21"/>
              </w:rPr>
              <w:t>：专业发展路径规划。</w:t>
            </w:r>
            <w:r w:rsidR="00C06C5F" w:rsidRPr="00241B21">
              <w:rPr>
                <w:rFonts w:ascii="仿宋_GB2312" w:eastAsia="仿宋_GB2312" w:hAnsi="仿宋_GB2312" w:cs="仿宋_GB2312"/>
                <w:bCs/>
                <w:sz w:val="21"/>
                <w:szCs w:val="21"/>
              </w:rPr>
              <w:t>应用人工智能分析教师能力现状与发展需求，智能推荐个性化学习资源与研修路径，支持教师专业发展。</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0</w:t>
            </w:r>
            <w:r w:rsidR="00C06C5F" w:rsidRPr="00241B21">
              <w:rPr>
                <w:rFonts w:ascii="仿宋_GB2312" w:eastAsia="仿宋_GB2312" w:hAnsi="仿宋_GB2312" w:cs="仿宋_GB2312"/>
                <w:b/>
                <w:sz w:val="21"/>
                <w:szCs w:val="21"/>
              </w:rPr>
              <w:t>：教学决策辅助。</w:t>
            </w:r>
            <w:r w:rsidR="00C06C5F" w:rsidRPr="00241B21">
              <w:rPr>
                <w:rFonts w:ascii="仿宋_GB2312" w:eastAsia="仿宋_GB2312" w:hAnsi="仿宋_GB2312" w:cs="仿宋_GB2312"/>
                <w:bCs/>
                <w:sz w:val="21"/>
                <w:szCs w:val="21"/>
              </w:rPr>
              <w:t>应用人工智能分析学情数据与教学资源，为教师提供教学策略建议、资源推荐与决策支持。</w:t>
            </w:r>
            <w:r w:rsidR="00C06C5F" w:rsidRPr="00241B21">
              <w:rPr>
                <w:rFonts w:ascii="仿宋_GB2312" w:eastAsia="仿宋_GB2312" w:hAnsi="仿宋_GB2312" w:cs="仿宋_GB2312"/>
                <w:bCs/>
                <w:sz w:val="21"/>
                <w:szCs w:val="21"/>
              </w:rPr>
              <w:br/>
            </w:r>
            <w:r w:rsidR="00C06C5F" w:rsidRPr="00241B21">
              <w:rPr>
                <w:rFonts w:ascii="仿宋_GB2312" w:eastAsia="仿宋_GB2312" w:hAnsi="仿宋_GB2312" w:cs="仿宋_GB2312"/>
                <w:b/>
                <w:sz w:val="21"/>
                <w:szCs w:val="21"/>
              </w:rPr>
              <w:t>场景示例</w:t>
            </w:r>
            <w:r w:rsidR="00C06C5F"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1</w:t>
            </w:r>
            <w:r w:rsidR="00C06C5F" w:rsidRPr="00241B21">
              <w:rPr>
                <w:rFonts w:ascii="仿宋_GB2312" w:eastAsia="仿宋_GB2312" w:hAnsi="仿宋_GB2312" w:cs="仿宋_GB2312"/>
                <w:b/>
                <w:sz w:val="21"/>
                <w:szCs w:val="21"/>
              </w:rPr>
              <w:t>：人机协同教学能力提升。</w:t>
            </w:r>
            <w:r w:rsidR="00C06C5F" w:rsidRPr="00241B21">
              <w:rPr>
                <w:rFonts w:ascii="仿宋_GB2312" w:eastAsia="仿宋_GB2312" w:hAnsi="仿宋_GB2312" w:cs="仿宋_GB2312"/>
                <w:bCs/>
                <w:sz w:val="21"/>
                <w:szCs w:val="21"/>
              </w:rPr>
              <w:t>应用人工智能提供人机协同教学培训资源与实践情境，帮助教师提升人机协同教学设计、实施与反思能力。</w:t>
            </w:r>
          </w:p>
        </w:tc>
      </w:tr>
      <w:tr w:rsidR="00C06C5F" w:rsidRPr="00241B21" w14:paraId="1F5A77E0" w14:textId="77777777" w:rsidTr="00323053">
        <w:trPr>
          <w:jc w:val="center"/>
        </w:trPr>
        <w:tc>
          <w:tcPr>
            <w:tcW w:w="1119" w:type="dxa"/>
            <w:vAlign w:val="center"/>
          </w:tcPr>
          <w:p w14:paraId="7EA78B9E"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lastRenderedPageBreak/>
              <w:t>助力研究创新</w:t>
            </w:r>
          </w:p>
        </w:tc>
        <w:tc>
          <w:tcPr>
            <w:tcW w:w="1428" w:type="dxa"/>
            <w:vAlign w:val="center"/>
          </w:tcPr>
          <w:p w14:paraId="7CA41A51" w14:textId="77777777" w:rsidR="00C06C5F" w:rsidRPr="00241B21" w:rsidRDefault="00C06C5F" w:rsidP="00323053">
            <w:pPr>
              <w:jc w:val="center"/>
              <w:rPr>
                <w:rFonts w:ascii="仿宋_GB2312" w:eastAsia="仿宋_GB2312" w:hAnsi="仿宋_GB2312" w:cs="仿宋_GB2312" w:hint="eastAsia"/>
                <w:b/>
                <w:szCs w:val="21"/>
              </w:rPr>
            </w:pPr>
            <w:r w:rsidRPr="00241B21">
              <w:rPr>
                <w:rFonts w:ascii="仿宋_GB2312" w:eastAsia="仿宋_GB2312" w:hAnsi="仿宋_GB2312" w:cs="仿宋_GB2312"/>
                <w:b/>
                <w:sz w:val="21"/>
                <w:szCs w:val="21"/>
              </w:rPr>
              <w:t>教师可应用人工智能开展基于证据的教学反思、个性化知识更新与创新性课题研究，不断提升教育教学</w:t>
            </w:r>
            <w:r w:rsidRPr="00241B21">
              <w:rPr>
                <w:rFonts w:ascii="仿宋_GB2312" w:eastAsia="仿宋_GB2312" w:hAnsi="仿宋_GB2312" w:cs="仿宋_GB2312" w:hint="eastAsia"/>
                <w:b/>
                <w:sz w:val="21"/>
                <w:szCs w:val="21"/>
              </w:rPr>
              <w:t>或科学</w:t>
            </w:r>
            <w:r w:rsidRPr="00241B21">
              <w:rPr>
                <w:rFonts w:ascii="仿宋_GB2312" w:eastAsia="仿宋_GB2312" w:hAnsi="仿宋_GB2312" w:cs="仿宋_GB2312"/>
                <w:b/>
                <w:sz w:val="21"/>
                <w:szCs w:val="21"/>
              </w:rPr>
              <w:t>研究能力与专业发展水平，构建持续发展的专业成长模式。</w:t>
            </w:r>
          </w:p>
        </w:tc>
        <w:tc>
          <w:tcPr>
            <w:tcW w:w="6237" w:type="dxa"/>
            <w:vAlign w:val="center"/>
          </w:tcPr>
          <w:p w14:paraId="3E92813F" w14:textId="1510FAA7"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2</w:t>
            </w:r>
            <w:r w:rsidRPr="00241B21">
              <w:rPr>
                <w:rFonts w:ascii="仿宋_GB2312" w:eastAsia="仿宋_GB2312" w:hAnsi="仿宋_GB2312" w:cs="仿宋_GB2312"/>
                <w:b/>
                <w:sz w:val="21"/>
                <w:szCs w:val="21"/>
              </w:rPr>
              <w:t>：教学反思。</w:t>
            </w:r>
            <w:r w:rsidRPr="00241B21">
              <w:rPr>
                <w:rFonts w:ascii="仿宋_GB2312" w:eastAsia="仿宋_GB2312" w:hAnsi="仿宋_GB2312" w:cs="仿宋_GB2312"/>
                <w:bCs/>
                <w:sz w:val="21"/>
                <w:szCs w:val="21"/>
              </w:rPr>
              <w:t>应用生成式人工智能对教案、课堂实录等实践资料进行复盘分析，依据特定理论评估教学行为、量化互动数据，获得客观的洞察与改进建议，从而系统凝练个人实践经验，明确专业成长的精准路径，实现数据驱动的深度教学反思。</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3</w:t>
            </w:r>
            <w:r w:rsidRPr="00241B21">
              <w:rPr>
                <w:rFonts w:ascii="仿宋_GB2312" w:eastAsia="仿宋_GB2312" w:hAnsi="仿宋_GB2312" w:cs="仿宋_GB2312"/>
                <w:b/>
                <w:sz w:val="21"/>
                <w:szCs w:val="21"/>
              </w:rPr>
              <w:t>：技能练习。</w:t>
            </w:r>
            <w:r w:rsidRPr="00241B21">
              <w:rPr>
                <w:rFonts w:ascii="仿宋_GB2312" w:eastAsia="仿宋_GB2312" w:hAnsi="仿宋_GB2312" w:cs="仿宋_GB2312"/>
                <w:bCs/>
                <w:sz w:val="21"/>
                <w:szCs w:val="21"/>
              </w:rPr>
              <w:t>应用生成式人工智能构建模拟教学情境，如应对突发状况、演练高阶提问或模拟家校沟通。由生成式人工智能扮演学生或家长角色，提供即时的互动反馈与策略建议，帮助教师在无风险的虚拟环境中反复打磨实操技能，提升临场应变与专业沟通能力。</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4</w:t>
            </w:r>
            <w:r w:rsidRPr="00241B21">
              <w:rPr>
                <w:rFonts w:ascii="仿宋_GB2312" w:eastAsia="仿宋_GB2312" w:hAnsi="仿宋_GB2312" w:cs="仿宋_GB2312"/>
                <w:b/>
                <w:sz w:val="21"/>
                <w:szCs w:val="21"/>
              </w:rPr>
              <w:t>：专题学习。</w:t>
            </w:r>
            <w:r w:rsidRPr="00241B21">
              <w:rPr>
                <w:rFonts w:ascii="仿宋_GB2312" w:eastAsia="仿宋_GB2312" w:hAnsi="仿宋_GB2312" w:cs="仿宋_GB2312"/>
                <w:bCs/>
                <w:sz w:val="21"/>
                <w:szCs w:val="21"/>
              </w:rPr>
              <w:t>应用生成式人工智能开展个性化专题学习，快速梳理学科前沿与教育理论，获取个性化学习资源与计划，帮助构建系统化知识体系。</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w:t>
            </w:r>
            <w:r w:rsidRPr="00241B21">
              <w:rPr>
                <w:rFonts w:ascii="仿宋_GB2312" w:eastAsia="仿宋_GB2312" w:hAnsi="仿宋_GB2312" w:cs="仿宋_GB2312" w:hint="eastAsia"/>
                <w:b/>
                <w:sz w:val="21"/>
                <w:szCs w:val="21"/>
              </w:rPr>
              <w:t>5</w:t>
            </w:r>
            <w:r w:rsidR="00255FB5" w:rsidRPr="00241B21">
              <w:rPr>
                <w:rFonts w:ascii="仿宋_GB2312" w:eastAsia="仿宋_GB2312" w:hAnsi="仿宋_GB2312" w:cs="仿宋_GB2312" w:hint="eastAsia"/>
                <w:b/>
                <w:sz w:val="21"/>
                <w:szCs w:val="21"/>
              </w:rPr>
              <w:t>5</w:t>
            </w:r>
            <w:r w:rsidRPr="00241B21">
              <w:rPr>
                <w:rFonts w:ascii="仿宋_GB2312" w:eastAsia="仿宋_GB2312" w:hAnsi="仿宋_GB2312" w:cs="仿宋_GB2312"/>
                <w:b/>
                <w:sz w:val="21"/>
                <w:szCs w:val="21"/>
              </w:rPr>
              <w:t>：</w:t>
            </w:r>
            <w:bookmarkStart w:id="3" w:name="OLE_LINK7"/>
            <w:r w:rsidR="00E824A4" w:rsidRPr="00241B21">
              <w:rPr>
                <w:rFonts w:ascii="仿宋_GB2312" w:eastAsia="仿宋_GB2312" w:hAnsi="仿宋_GB2312" w:cs="仿宋_GB2312" w:hint="eastAsia"/>
                <w:b/>
                <w:sz w:val="21"/>
                <w:szCs w:val="21"/>
              </w:rPr>
              <w:t>学科</w:t>
            </w:r>
            <w:r w:rsidRPr="00241B21">
              <w:rPr>
                <w:rFonts w:ascii="仿宋_GB2312" w:eastAsia="仿宋_GB2312" w:hAnsi="仿宋_GB2312" w:cs="仿宋_GB2312"/>
                <w:b/>
                <w:sz w:val="21"/>
                <w:szCs w:val="21"/>
              </w:rPr>
              <w:t>教研</w:t>
            </w:r>
            <w:bookmarkEnd w:id="3"/>
            <w:r w:rsidRPr="00241B21">
              <w:rPr>
                <w:rFonts w:ascii="仿宋_GB2312" w:eastAsia="仿宋_GB2312" w:hAnsi="仿宋_GB2312" w:cs="仿宋_GB2312"/>
                <w:b/>
                <w:sz w:val="21"/>
                <w:szCs w:val="21"/>
              </w:rPr>
              <w:t>。</w:t>
            </w:r>
            <w:r w:rsidRPr="00241B21">
              <w:rPr>
                <w:rFonts w:ascii="仿宋_GB2312" w:eastAsia="仿宋_GB2312" w:hAnsi="仿宋_GB2312" w:cs="仿宋_GB2312"/>
                <w:bCs/>
                <w:sz w:val="21"/>
                <w:szCs w:val="21"/>
              </w:rPr>
              <w:t>应用生成式人工智能快速搜集与整合主题相关的文献、案例，协助设计教研流程与研讨问题，生成多样化教研方案。通过智能分析活动内容，为教研提供客观证据，推动研讨从经验型向数据驱动型转变，提升教研实效。</w:t>
            </w:r>
            <w:r w:rsidRPr="00241B21">
              <w:rPr>
                <w:rFonts w:ascii="仿宋_GB2312" w:eastAsia="仿宋_GB2312" w:hAnsi="仿宋_GB2312" w:cs="仿宋_GB2312"/>
                <w:bCs/>
                <w:sz w:val="21"/>
                <w:szCs w:val="21"/>
              </w:rPr>
              <w:br/>
            </w:r>
            <w:r w:rsidRPr="00241B21">
              <w:rPr>
                <w:rFonts w:ascii="仿宋_GB2312" w:eastAsia="仿宋_GB2312" w:hAnsi="仿宋_GB2312" w:cs="仿宋_GB2312"/>
                <w:b/>
                <w:sz w:val="21"/>
                <w:szCs w:val="21"/>
              </w:rPr>
              <w:t>场景示例5</w:t>
            </w:r>
            <w:r w:rsidR="00255FB5" w:rsidRPr="00241B21">
              <w:rPr>
                <w:rFonts w:ascii="仿宋_GB2312" w:eastAsia="仿宋_GB2312" w:hAnsi="仿宋_GB2312" w:cs="仿宋_GB2312" w:hint="eastAsia"/>
                <w:b/>
                <w:sz w:val="21"/>
                <w:szCs w:val="21"/>
              </w:rPr>
              <w:t>6</w:t>
            </w:r>
            <w:r w:rsidRPr="00241B21">
              <w:rPr>
                <w:rFonts w:ascii="仿宋_GB2312" w:eastAsia="仿宋_GB2312" w:hAnsi="仿宋_GB2312" w:cs="仿宋_GB2312"/>
                <w:b/>
                <w:sz w:val="21"/>
                <w:szCs w:val="21"/>
              </w:rPr>
              <w:t>：研究创新。</w:t>
            </w:r>
            <w:r w:rsidRPr="00241B21">
              <w:rPr>
                <w:rFonts w:ascii="仿宋_GB2312" w:eastAsia="仿宋_GB2312" w:hAnsi="仿宋_GB2312" w:cs="仿宋_GB2312"/>
                <w:bCs/>
                <w:sz w:val="21"/>
                <w:szCs w:val="21"/>
              </w:rPr>
              <w:t>应用生成式人工智能辅助文献综述、研究选题与方案设计，快速把握研究脉络，明确创新方向，优化研究路径。在研究实施阶段，应用生成式人工智能协助设计调查问卷、分析复杂数据，并在成果凝练阶段辅助梳理逻辑、优化表</w:t>
            </w:r>
            <w:r w:rsidRPr="00241B21">
              <w:rPr>
                <w:rFonts w:ascii="仿宋_GB2312" w:eastAsia="仿宋_GB2312" w:hAnsi="仿宋_GB2312" w:cs="仿宋_GB2312"/>
                <w:bCs/>
                <w:sz w:val="21"/>
                <w:szCs w:val="21"/>
              </w:rPr>
              <w:lastRenderedPageBreak/>
              <w:t>达，全面提升科研工作效率、规范性与创新质量。</w:t>
            </w:r>
          </w:p>
          <w:p w14:paraId="1575366A" w14:textId="23AED975"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hint="eastAsia"/>
                <w:b/>
                <w:sz w:val="21"/>
                <w:szCs w:val="21"/>
              </w:rPr>
              <w:t>场景示例5</w:t>
            </w:r>
            <w:r w:rsidR="00255FB5" w:rsidRPr="00241B21">
              <w:rPr>
                <w:rFonts w:ascii="仿宋_GB2312" w:eastAsia="仿宋_GB2312" w:hAnsi="仿宋_GB2312" w:cs="仿宋_GB2312" w:hint="eastAsia"/>
                <w:b/>
                <w:sz w:val="21"/>
                <w:szCs w:val="21"/>
              </w:rPr>
              <w:t>7</w:t>
            </w:r>
            <w:r w:rsidRPr="00241B21">
              <w:rPr>
                <w:rFonts w:ascii="仿宋_GB2312" w:eastAsia="仿宋_GB2312" w:hAnsi="仿宋_GB2312" w:cs="仿宋_GB2312" w:hint="eastAsia"/>
                <w:b/>
                <w:sz w:val="21"/>
                <w:szCs w:val="21"/>
              </w:rPr>
              <w:t>：未来课堂。</w:t>
            </w:r>
            <w:r w:rsidRPr="00241B21">
              <w:rPr>
                <w:rFonts w:ascii="仿宋_GB2312" w:eastAsia="仿宋_GB2312" w:hAnsi="仿宋_GB2312" w:cs="仿宋_GB2312" w:hint="eastAsia"/>
                <w:bCs/>
                <w:sz w:val="21"/>
                <w:szCs w:val="21"/>
              </w:rPr>
              <w:t>应用人工智能构建虚实融合教学环境，支持多模态互动、智能学情分析与自适应教学，实现课堂智能诊断与教学优化。</w:t>
            </w:r>
          </w:p>
          <w:p w14:paraId="4CB542E5" w14:textId="5F2E5121"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hint="eastAsia"/>
                <w:b/>
                <w:sz w:val="21"/>
                <w:szCs w:val="21"/>
              </w:rPr>
              <w:t>场景示例5</w:t>
            </w:r>
            <w:r w:rsidR="00255FB5" w:rsidRPr="00241B21">
              <w:rPr>
                <w:rFonts w:ascii="仿宋_GB2312" w:eastAsia="仿宋_GB2312" w:hAnsi="仿宋_GB2312" w:cs="仿宋_GB2312" w:hint="eastAsia"/>
                <w:b/>
                <w:sz w:val="21"/>
                <w:szCs w:val="21"/>
              </w:rPr>
              <w:t>8</w:t>
            </w:r>
            <w:r w:rsidRPr="00241B21">
              <w:rPr>
                <w:rFonts w:ascii="仿宋_GB2312" w:eastAsia="仿宋_GB2312" w:hAnsi="仿宋_GB2312" w:cs="仿宋_GB2312" w:hint="eastAsia"/>
                <w:b/>
                <w:sz w:val="21"/>
                <w:szCs w:val="21"/>
              </w:rPr>
              <w:t>：未来学校。</w:t>
            </w:r>
            <w:r w:rsidRPr="00241B21">
              <w:rPr>
                <w:rFonts w:ascii="仿宋_GB2312" w:eastAsia="仿宋_GB2312" w:hAnsi="仿宋_GB2312" w:cs="仿宋_GB2312" w:hint="eastAsia"/>
                <w:bCs/>
                <w:sz w:val="21"/>
                <w:szCs w:val="21"/>
              </w:rPr>
              <w:t>应用人工智能构建数字孪生校园，建设智慧管理平台，构建个性化育人体系，实现数据驱动治理与家校社协同。</w:t>
            </w:r>
          </w:p>
          <w:p w14:paraId="60D4227B" w14:textId="5F24C47E"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hint="eastAsia"/>
                <w:b/>
                <w:sz w:val="21"/>
                <w:szCs w:val="21"/>
              </w:rPr>
              <w:t>场景示例</w:t>
            </w:r>
            <w:r w:rsidR="00255FB5" w:rsidRPr="00241B21">
              <w:rPr>
                <w:rFonts w:ascii="仿宋_GB2312" w:eastAsia="仿宋_GB2312" w:hAnsi="仿宋_GB2312" w:cs="仿宋_GB2312" w:hint="eastAsia"/>
                <w:b/>
                <w:sz w:val="21"/>
                <w:szCs w:val="21"/>
              </w:rPr>
              <w:t>59</w:t>
            </w:r>
            <w:r w:rsidRPr="00241B21">
              <w:rPr>
                <w:rFonts w:ascii="仿宋_GB2312" w:eastAsia="仿宋_GB2312" w:hAnsi="仿宋_GB2312" w:cs="仿宋_GB2312" w:hint="eastAsia"/>
                <w:b/>
                <w:sz w:val="21"/>
                <w:szCs w:val="21"/>
              </w:rPr>
              <w:t>：未来学习中心。</w:t>
            </w:r>
            <w:r w:rsidRPr="00241B21">
              <w:rPr>
                <w:rFonts w:ascii="仿宋_GB2312" w:eastAsia="仿宋_GB2312" w:hAnsi="仿宋_GB2312" w:cs="仿宋_GB2312" w:hint="eastAsia"/>
                <w:bCs/>
                <w:sz w:val="21"/>
                <w:szCs w:val="21"/>
              </w:rPr>
              <w:t>应用人工智能构建泛在学习空间，提供按需学习资源、学习路径智能规划、学习成果多元认证与终身学习档案服务。</w:t>
            </w:r>
          </w:p>
          <w:p w14:paraId="453BB9FA" w14:textId="087F9D8E" w:rsidR="00C06C5F" w:rsidRPr="00241B21" w:rsidRDefault="00C06C5F" w:rsidP="00323053">
            <w:pPr>
              <w:jc w:val="left"/>
              <w:rPr>
                <w:rFonts w:ascii="仿宋_GB2312" w:eastAsia="仿宋_GB2312" w:hAnsi="仿宋_GB2312" w:cs="仿宋_GB2312" w:hint="eastAsia"/>
                <w:bCs/>
                <w:szCs w:val="21"/>
              </w:rPr>
            </w:pPr>
            <w:r w:rsidRPr="00241B21">
              <w:rPr>
                <w:rFonts w:ascii="仿宋_GB2312" w:eastAsia="仿宋_GB2312" w:hAnsi="仿宋_GB2312" w:cs="仿宋_GB2312" w:hint="eastAsia"/>
                <w:b/>
                <w:sz w:val="21"/>
                <w:szCs w:val="21"/>
              </w:rPr>
              <w:t>场景示例6</w:t>
            </w:r>
            <w:r w:rsidR="00255FB5" w:rsidRPr="00241B21">
              <w:rPr>
                <w:rFonts w:ascii="仿宋_GB2312" w:eastAsia="仿宋_GB2312" w:hAnsi="仿宋_GB2312" w:cs="仿宋_GB2312" w:hint="eastAsia"/>
                <w:b/>
                <w:sz w:val="21"/>
                <w:szCs w:val="21"/>
              </w:rPr>
              <w:t>0</w:t>
            </w:r>
            <w:r w:rsidRPr="00241B21">
              <w:rPr>
                <w:rFonts w:ascii="仿宋_GB2312" w:eastAsia="仿宋_GB2312" w:hAnsi="仿宋_GB2312" w:cs="仿宋_GB2312" w:hint="eastAsia"/>
                <w:b/>
                <w:sz w:val="21"/>
                <w:szCs w:val="21"/>
              </w:rPr>
              <w:t>：人工智能+科学研究。</w:t>
            </w:r>
            <w:r w:rsidRPr="00241B21">
              <w:rPr>
                <w:rFonts w:ascii="仿宋_GB2312" w:eastAsia="仿宋_GB2312" w:hAnsi="仿宋_GB2312" w:cs="仿宋_GB2312"/>
                <w:bCs/>
                <w:sz w:val="21"/>
                <w:szCs w:val="21"/>
              </w:rPr>
              <w:t>应用</w:t>
            </w:r>
            <w:r w:rsidR="00022414" w:rsidRPr="00241B21">
              <w:rPr>
                <w:rFonts w:ascii="仿宋_GB2312" w:eastAsia="仿宋_GB2312" w:hAnsi="仿宋_GB2312" w:cs="仿宋_GB2312" w:hint="eastAsia"/>
                <w:bCs/>
                <w:sz w:val="21"/>
                <w:szCs w:val="21"/>
              </w:rPr>
              <w:t>人工智能</w:t>
            </w:r>
            <w:r w:rsidRPr="00241B21">
              <w:rPr>
                <w:rFonts w:ascii="仿宋_GB2312" w:eastAsia="仿宋_GB2312" w:hAnsi="仿宋_GB2312" w:cs="仿宋_GB2312" w:hint="eastAsia"/>
                <w:bCs/>
                <w:sz w:val="21"/>
                <w:szCs w:val="21"/>
              </w:rPr>
              <w:t>赋能科学研究，如高能物理、生物育种、新药创制、生物结构、高精度模拟物理世界等前沿领域，推动科研范式变革。</w:t>
            </w:r>
          </w:p>
        </w:tc>
      </w:tr>
    </w:tbl>
    <w:p w14:paraId="6CB58DDC" w14:textId="63357C9E" w:rsidR="00C06C5F" w:rsidRPr="00241B21" w:rsidRDefault="00C06C5F" w:rsidP="00C06C5F">
      <w:pPr>
        <w:rPr>
          <w:rFonts w:ascii="Times New Roman" w:eastAsia="仿宋_GB2312" w:hAnsi="Times New Roman"/>
        </w:rPr>
      </w:pPr>
      <w:r w:rsidRPr="00241B21">
        <w:rPr>
          <w:rFonts w:ascii="Times New Roman" w:eastAsia="仿宋_GB2312" w:hAnsi="Times New Roman"/>
        </w:rPr>
        <w:lastRenderedPageBreak/>
        <w:t>注：以上内容来源</w:t>
      </w:r>
      <w:r w:rsidRPr="00241B21">
        <w:rPr>
          <w:rFonts w:ascii="Times New Roman" w:eastAsia="仿宋_GB2312" w:hAnsi="Times New Roman" w:hint="eastAsia"/>
        </w:rPr>
        <w:t>于</w:t>
      </w:r>
      <w:r w:rsidRPr="00241B21">
        <w:rPr>
          <w:rFonts w:ascii="Times New Roman" w:eastAsia="仿宋_GB2312" w:hAnsi="Times New Roman"/>
        </w:rPr>
        <w:t>教育部教师队伍建设专家指导委员会于</w:t>
      </w:r>
      <w:r w:rsidRPr="00241B21">
        <w:rPr>
          <w:rFonts w:ascii="Times New Roman" w:eastAsia="仿宋_GB2312" w:hAnsi="Times New Roman" w:hint="eastAsia"/>
        </w:rPr>
        <w:t>2</w:t>
      </w:r>
      <w:r w:rsidRPr="00241B21">
        <w:rPr>
          <w:rFonts w:ascii="Times New Roman" w:eastAsia="仿宋_GB2312" w:hAnsi="Times New Roman"/>
        </w:rPr>
        <w:t>025</w:t>
      </w:r>
      <w:r w:rsidRPr="00241B21">
        <w:rPr>
          <w:rFonts w:ascii="Times New Roman" w:eastAsia="仿宋_GB2312" w:hAnsi="Times New Roman"/>
        </w:rPr>
        <w:t>年</w:t>
      </w:r>
      <w:r w:rsidRPr="00241B21">
        <w:rPr>
          <w:rFonts w:ascii="Times New Roman" w:eastAsia="仿宋_GB2312" w:hAnsi="Times New Roman" w:hint="eastAsia"/>
        </w:rPr>
        <w:t>1</w:t>
      </w:r>
      <w:r w:rsidRPr="00241B21">
        <w:rPr>
          <w:rFonts w:ascii="Times New Roman" w:eastAsia="仿宋_GB2312" w:hAnsi="Times New Roman"/>
        </w:rPr>
        <w:t>1</w:t>
      </w:r>
      <w:r w:rsidRPr="00241B21">
        <w:rPr>
          <w:rFonts w:ascii="Times New Roman" w:eastAsia="仿宋_GB2312" w:hAnsi="Times New Roman"/>
        </w:rPr>
        <w:t>月发布的《教师生成式人工智能应用指引》（第一版）</w:t>
      </w:r>
      <w:r w:rsidRPr="00241B21">
        <w:rPr>
          <w:rFonts w:ascii="Times New Roman" w:eastAsia="仿宋_GB2312" w:hAnsi="Times New Roman" w:hint="eastAsia"/>
        </w:rPr>
        <w:t>和人工智能赋能教育行动试点任务清单</w:t>
      </w:r>
      <w:r w:rsidRPr="00241B21">
        <w:rPr>
          <w:rFonts w:ascii="Times New Roman" w:eastAsia="仿宋_GB2312" w:hAnsi="Times New Roman"/>
        </w:rPr>
        <w:t>，其中</w:t>
      </w:r>
      <w:r w:rsidR="006A4EAD" w:rsidRPr="00241B21">
        <w:rPr>
          <w:rFonts w:ascii="Times New Roman" w:eastAsia="仿宋_GB2312" w:hAnsi="Times New Roman" w:hint="eastAsia"/>
        </w:rPr>
        <w:t>调整</w:t>
      </w:r>
      <w:r w:rsidRPr="00241B21">
        <w:rPr>
          <w:rFonts w:ascii="Times New Roman" w:eastAsia="仿宋_GB2312" w:hAnsi="Times New Roman"/>
        </w:rPr>
        <w:t>了若干场景示例。</w:t>
      </w:r>
    </w:p>
    <w:p w14:paraId="0C1027B0" w14:textId="10038556" w:rsidR="00C06C5F" w:rsidRPr="00241B21" w:rsidRDefault="00C06C5F" w:rsidP="00C06C5F">
      <w:pPr>
        <w:widowControl/>
        <w:jc w:val="left"/>
        <w:rPr>
          <w:rFonts w:ascii="Times New Roman" w:hAnsi="Times New Roman"/>
        </w:rPr>
      </w:pPr>
    </w:p>
    <w:sectPr w:rsidR="00C06C5F" w:rsidRPr="00241B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48284" w14:textId="77777777" w:rsidR="00037925" w:rsidRDefault="00037925" w:rsidP="00451AEE">
      <w:r>
        <w:separator/>
      </w:r>
    </w:p>
  </w:endnote>
  <w:endnote w:type="continuationSeparator" w:id="0">
    <w:p w14:paraId="1A0C0A7F" w14:textId="77777777" w:rsidR="00037925" w:rsidRDefault="00037925" w:rsidP="004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CA2B9" w14:textId="77777777" w:rsidR="00037925" w:rsidRDefault="00037925" w:rsidP="00451AEE">
      <w:r>
        <w:separator/>
      </w:r>
    </w:p>
  </w:footnote>
  <w:footnote w:type="continuationSeparator" w:id="0">
    <w:p w14:paraId="5B63B369" w14:textId="77777777" w:rsidR="00037925" w:rsidRDefault="00037925" w:rsidP="00451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5F"/>
    <w:rsid w:val="00002EAA"/>
    <w:rsid w:val="00004EFA"/>
    <w:rsid w:val="00005E51"/>
    <w:rsid w:val="0001624E"/>
    <w:rsid w:val="00017E65"/>
    <w:rsid w:val="00020587"/>
    <w:rsid w:val="00022414"/>
    <w:rsid w:val="000228F6"/>
    <w:rsid w:val="00026937"/>
    <w:rsid w:val="00030013"/>
    <w:rsid w:val="000338FB"/>
    <w:rsid w:val="000361B7"/>
    <w:rsid w:val="000368E9"/>
    <w:rsid w:val="00037925"/>
    <w:rsid w:val="00044470"/>
    <w:rsid w:val="00046F40"/>
    <w:rsid w:val="00047267"/>
    <w:rsid w:val="00051DC5"/>
    <w:rsid w:val="00057309"/>
    <w:rsid w:val="0006210A"/>
    <w:rsid w:val="00063760"/>
    <w:rsid w:val="00064F81"/>
    <w:rsid w:val="00071337"/>
    <w:rsid w:val="00072782"/>
    <w:rsid w:val="000727C9"/>
    <w:rsid w:val="00074BDE"/>
    <w:rsid w:val="000752A8"/>
    <w:rsid w:val="000815C2"/>
    <w:rsid w:val="0008353A"/>
    <w:rsid w:val="00085A2C"/>
    <w:rsid w:val="00086CDA"/>
    <w:rsid w:val="00090E7B"/>
    <w:rsid w:val="00096397"/>
    <w:rsid w:val="000968FD"/>
    <w:rsid w:val="000A08C5"/>
    <w:rsid w:val="000A6BB8"/>
    <w:rsid w:val="000B0099"/>
    <w:rsid w:val="000B2ED4"/>
    <w:rsid w:val="000C07FF"/>
    <w:rsid w:val="000C0A72"/>
    <w:rsid w:val="000C1927"/>
    <w:rsid w:val="000C1F8C"/>
    <w:rsid w:val="000C27B8"/>
    <w:rsid w:val="000C33FE"/>
    <w:rsid w:val="000C6422"/>
    <w:rsid w:val="000D317D"/>
    <w:rsid w:val="000D31FB"/>
    <w:rsid w:val="000D3F7B"/>
    <w:rsid w:val="000D6304"/>
    <w:rsid w:val="000D7519"/>
    <w:rsid w:val="000F01F1"/>
    <w:rsid w:val="000F4EDD"/>
    <w:rsid w:val="000F7527"/>
    <w:rsid w:val="000F77E9"/>
    <w:rsid w:val="00100551"/>
    <w:rsid w:val="00102780"/>
    <w:rsid w:val="00102900"/>
    <w:rsid w:val="00121F2F"/>
    <w:rsid w:val="00123BEE"/>
    <w:rsid w:val="00125AC3"/>
    <w:rsid w:val="001264FC"/>
    <w:rsid w:val="0012736E"/>
    <w:rsid w:val="0012750B"/>
    <w:rsid w:val="00127927"/>
    <w:rsid w:val="00130938"/>
    <w:rsid w:val="001316CF"/>
    <w:rsid w:val="00136298"/>
    <w:rsid w:val="00136C85"/>
    <w:rsid w:val="00137840"/>
    <w:rsid w:val="001403F2"/>
    <w:rsid w:val="00144F4C"/>
    <w:rsid w:val="00157009"/>
    <w:rsid w:val="001617E6"/>
    <w:rsid w:val="00165EF9"/>
    <w:rsid w:val="001702B4"/>
    <w:rsid w:val="001724C2"/>
    <w:rsid w:val="00175E21"/>
    <w:rsid w:val="00176953"/>
    <w:rsid w:val="00185942"/>
    <w:rsid w:val="00186FD7"/>
    <w:rsid w:val="00194C52"/>
    <w:rsid w:val="0019528C"/>
    <w:rsid w:val="0019729A"/>
    <w:rsid w:val="001A7553"/>
    <w:rsid w:val="001B0A50"/>
    <w:rsid w:val="001B7B26"/>
    <w:rsid w:val="001C0F3F"/>
    <w:rsid w:val="001C2248"/>
    <w:rsid w:val="001C2853"/>
    <w:rsid w:val="001C2C82"/>
    <w:rsid w:val="001C38BD"/>
    <w:rsid w:val="001C42F1"/>
    <w:rsid w:val="001C7726"/>
    <w:rsid w:val="001D11FA"/>
    <w:rsid w:val="001D39B6"/>
    <w:rsid w:val="001D46E4"/>
    <w:rsid w:val="001D4F75"/>
    <w:rsid w:val="001D63CA"/>
    <w:rsid w:val="001E1F54"/>
    <w:rsid w:val="001E243D"/>
    <w:rsid w:val="001E78C4"/>
    <w:rsid w:val="001E7CF7"/>
    <w:rsid w:val="001F2E10"/>
    <w:rsid w:val="001F5C89"/>
    <w:rsid w:val="001F60B0"/>
    <w:rsid w:val="00203D00"/>
    <w:rsid w:val="002045F9"/>
    <w:rsid w:val="002179D3"/>
    <w:rsid w:val="0022644A"/>
    <w:rsid w:val="00241B21"/>
    <w:rsid w:val="002444EA"/>
    <w:rsid w:val="002525F6"/>
    <w:rsid w:val="002554D7"/>
    <w:rsid w:val="00255769"/>
    <w:rsid w:val="002558A6"/>
    <w:rsid w:val="00255FB5"/>
    <w:rsid w:val="00256862"/>
    <w:rsid w:val="0026044D"/>
    <w:rsid w:val="00262DB7"/>
    <w:rsid w:val="002636CA"/>
    <w:rsid w:val="00270448"/>
    <w:rsid w:val="0027786E"/>
    <w:rsid w:val="0028099D"/>
    <w:rsid w:val="00283604"/>
    <w:rsid w:val="00285391"/>
    <w:rsid w:val="00286326"/>
    <w:rsid w:val="00290D08"/>
    <w:rsid w:val="002958DD"/>
    <w:rsid w:val="002A016C"/>
    <w:rsid w:val="002A114F"/>
    <w:rsid w:val="002B2A14"/>
    <w:rsid w:val="002B3DAC"/>
    <w:rsid w:val="002B4720"/>
    <w:rsid w:val="002B5721"/>
    <w:rsid w:val="002B6E22"/>
    <w:rsid w:val="002C47A2"/>
    <w:rsid w:val="002C563C"/>
    <w:rsid w:val="002C6425"/>
    <w:rsid w:val="002D077F"/>
    <w:rsid w:val="002D0F3F"/>
    <w:rsid w:val="002D2C6E"/>
    <w:rsid w:val="002F0498"/>
    <w:rsid w:val="002F1078"/>
    <w:rsid w:val="002F2BDF"/>
    <w:rsid w:val="00302ABD"/>
    <w:rsid w:val="0030729F"/>
    <w:rsid w:val="003210B7"/>
    <w:rsid w:val="00321E48"/>
    <w:rsid w:val="003235BE"/>
    <w:rsid w:val="00323E96"/>
    <w:rsid w:val="00332145"/>
    <w:rsid w:val="0033457F"/>
    <w:rsid w:val="00335161"/>
    <w:rsid w:val="00335E3A"/>
    <w:rsid w:val="003369A6"/>
    <w:rsid w:val="003412C1"/>
    <w:rsid w:val="003422A6"/>
    <w:rsid w:val="0034744C"/>
    <w:rsid w:val="00347A2E"/>
    <w:rsid w:val="0035483C"/>
    <w:rsid w:val="003613D4"/>
    <w:rsid w:val="00364F1D"/>
    <w:rsid w:val="00381067"/>
    <w:rsid w:val="003834E6"/>
    <w:rsid w:val="00384F03"/>
    <w:rsid w:val="00392D23"/>
    <w:rsid w:val="0039304F"/>
    <w:rsid w:val="0039353D"/>
    <w:rsid w:val="0039408C"/>
    <w:rsid w:val="00395105"/>
    <w:rsid w:val="00395BD5"/>
    <w:rsid w:val="00396A3E"/>
    <w:rsid w:val="003A0C36"/>
    <w:rsid w:val="003A3EE5"/>
    <w:rsid w:val="003A7C12"/>
    <w:rsid w:val="003B0426"/>
    <w:rsid w:val="003B6875"/>
    <w:rsid w:val="003C05C5"/>
    <w:rsid w:val="003C1F4D"/>
    <w:rsid w:val="003D2BD8"/>
    <w:rsid w:val="003D646F"/>
    <w:rsid w:val="003D6748"/>
    <w:rsid w:val="003D6883"/>
    <w:rsid w:val="003D6C3C"/>
    <w:rsid w:val="003D7965"/>
    <w:rsid w:val="003E3C13"/>
    <w:rsid w:val="003E6FED"/>
    <w:rsid w:val="003F3161"/>
    <w:rsid w:val="003F3611"/>
    <w:rsid w:val="003F6AF3"/>
    <w:rsid w:val="004000D6"/>
    <w:rsid w:val="00404DD8"/>
    <w:rsid w:val="0041330C"/>
    <w:rsid w:val="00413639"/>
    <w:rsid w:val="00417A98"/>
    <w:rsid w:val="00434242"/>
    <w:rsid w:val="00435C54"/>
    <w:rsid w:val="004360C2"/>
    <w:rsid w:val="00443BF4"/>
    <w:rsid w:val="004472AF"/>
    <w:rsid w:val="00451AEE"/>
    <w:rsid w:val="00452A06"/>
    <w:rsid w:val="0045392D"/>
    <w:rsid w:val="00455085"/>
    <w:rsid w:val="00455857"/>
    <w:rsid w:val="00456077"/>
    <w:rsid w:val="0045700A"/>
    <w:rsid w:val="004642D9"/>
    <w:rsid w:val="0046538C"/>
    <w:rsid w:val="00465B71"/>
    <w:rsid w:val="00465F31"/>
    <w:rsid w:val="004663DE"/>
    <w:rsid w:val="00473A0B"/>
    <w:rsid w:val="004778C2"/>
    <w:rsid w:val="0048110A"/>
    <w:rsid w:val="00481478"/>
    <w:rsid w:val="004850E5"/>
    <w:rsid w:val="00485B04"/>
    <w:rsid w:val="00486942"/>
    <w:rsid w:val="00490BBC"/>
    <w:rsid w:val="004A0FF5"/>
    <w:rsid w:val="004A2569"/>
    <w:rsid w:val="004A4A0E"/>
    <w:rsid w:val="004A6079"/>
    <w:rsid w:val="004B2890"/>
    <w:rsid w:val="004C2A0E"/>
    <w:rsid w:val="004C2ECC"/>
    <w:rsid w:val="004D01AF"/>
    <w:rsid w:val="004D21DA"/>
    <w:rsid w:val="004D2B3E"/>
    <w:rsid w:val="004D41C6"/>
    <w:rsid w:val="004E2F39"/>
    <w:rsid w:val="004E4376"/>
    <w:rsid w:val="004E604B"/>
    <w:rsid w:val="004F298E"/>
    <w:rsid w:val="004F3C4C"/>
    <w:rsid w:val="004F46B6"/>
    <w:rsid w:val="004F5182"/>
    <w:rsid w:val="004F74E9"/>
    <w:rsid w:val="00507E87"/>
    <w:rsid w:val="00507F97"/>
    <w:rsid w:val="00510231"/>
    <w:rsid w:val="00510757"/>
    <w:rsid w:val="00516DB0"/>
    <w:rsid w:val="00516FCB"/>
    <w:rsid w:val="00520520"/>
    <w:rsid w:val="00520544"/>
    <w:rsid w:val="0052130E"/>
    <w:rsid w:val="005227C4"/>
    <w:rsid w:val="00522FB1"/>
    <w:rsid w:val="0052717A"/>
    <w:rsid w:val="00527C28"/>
    <w:rsid w:val="00530928"/>
    <w:rsid w:val="0053254B"/>
    <w:rsid w:val="0053634B"/>
    <w:rsid w:val="005364AF"/>
    <w:rsid w:val="00542A9E"/>
    <w:rsid w:val="005441F4"/>
    <w:rsid w:val="00550CCC"/>
    <w:rsid w:val="0055114A"/>
    <w:rsid w:val="00554E0B"/>
    <w:rsid w:val="005555C1"/>
    <w:rsid w:val="00557EE6"/>
    <w:rsid w:val="00561060"/>
    <w:rsid w:val="00564E71"/>
    <w:rsid w:val="005651AC"/>
    <w:rsid w:val="0057171D"/>
    <w:rsid w:val="0057319A"/>
    <w:rsid w:val="0057377E"/>
    <w:rsid w:val="005751E4"/>
    <w:rsid w:val="005776F5"/>
    <w:rsid w:val="005842CC"/>
    <w:rsid w:val="00586DEB"/>
    <w:rsid w:val="0059140A"/>
    <w:rsid w:val="00592C03"/>
    <w:rsid w:val="00596F27"/>
    <w:rsid w:val="005A4434"/>
    <w:rsid w:val="005A5387"/>
    <w:rsid w:val="005B0D81"/>
    <w:rsid w:val="005B59CB"/>
    <w:rsid w:val="005C247A"/>
    <w:rsid w:val="005C5223"/>
    <w:rsid w:val="005C58F4"/>
    <w:rsid w:val="005C7145"/>
    <w:rsid w:val="005D36DD"/>
    <w:rsid w:val="005D61F6"/>
    <w:rsid w:val="005E1F9F"/>
    <w:rsid w:val="005E2AF7"/>
    <w:rsid w:val="005E4891"/>
    <w:rsid w:val="005E6A31"/>
    <w:rsid w:val="005E73A0"/>
    <w:rsid w:val="005F62D5"/>
    <w:rsid w:val="00601BE7"/>
    <w:rsid w:val="00601D79"/>
    <w:rsid w:val="00601EC6"/>
    <w:rsid w:val="006041FD"/>
    <w:rsid w:val="00605CFA"/>
    <w:rsid w:val="00606039"/>
    <w:rsid w:val="006112C0"/>
    <w:rsid w:val="00612864"/>
    <w:rsid w:val="0062665F"/>
    <w:rsid w:val="006302B5"/>
    <w:rsid w:val="00630611"/>
    <w:rsid w:val="00631C26"/>
    <w:rsid w:val="00634892"/>
    <w:rsid w:val="00635979"/>
    <w:rsid w:val="0064122E"/>
    <w:rsid w:val="00641E56"/>
    <w:rsid w:val="00643CB4"/>
    <w:rsid w:val="006474F1"/>
    <w:rsid w:val="00647FB5"/>
    <w:rsid w:val="00652A50"/>
    <w:rsid w:val="00652A51"/>
    <w:rsid w:val="0065526E"/>
    <w:rsid w:val="006559D2"/>
    <w:rsid w:val="00662750"/>
    <w:rsid w:val="006703EE"/>
    <w:rsid w:val="00670BCC"/>
    <w:rsid w:val="00672006"/>
    <w:rsid w:val="0067390D"/>
    <w:rsid w:val="00674ABC"/>
    <w:rsid w:val="00675157"/>
    <w:rsid w:val="0068134A"/>
    <w:rsid w:val="006813C2"/>
    <w:rsid w:val="00682426"/>
    <w:rsid w:val="00692661"/>
    <w:rsid w:val="00694CE2"/>
    <w:rsid w:val="006A2C74"/>
    <w:rsid w:val="006A4AA2"/>
    <w:rsid w:val="006A4EAD"/>
    <w:rsid w:val="006A784D"/>
    <w:rsid w:val="006B03C3"/>
    <w:rsid w:val="006C263A"/>
    <w:rsid w:val="006C30B3"/>
    <w:rsid w:val="006C6B6F"/>
    <w:rsid w:val="006C6D23"/>
    <w:rsid w:val="006C74FB"/>
    <w:rsid w:val="006D1E8E"/>
    <w:rsid w:val="006D6E4B"/>
    <w:rsid w:val="006F3498"/>
    <w:rsid w:val="006F6206"/>
    <w:rsid w:val="007029E3"/>
    <w:rsid w:val="007109E2"/>
    <w:rsid w:val="00710C10"/>
    <w:rsid w:val="007204DB"/>
    <w:rsid w:val="00732614"/>
    <w:rsid w:val="0073609A"/>
    <w:rsid w:val="007365F4"/>
    <w:rsid w:val="00736BC3"/>
    <w:rsid w:val="00742969"/>
    <w:rsid w:val="00742FE7"/>
    <w:rsid w:val="007444F8"/>
    <w:rsid w:val="007458C8"/>
    <w:rsid w:val="00752F36"/>
    <w:rsid w:val="00753DD9"/>
    <w:rsid w:val="0076268F"/>
    <w:rsid w:val="00770949"/>
    <w:rsid w:val="00771C0A"/>
    <w:rsid w:val="007724A4"/>
    <w:rsid w:val="007759C0"/>
    <w:rsid w:val="007808CD"/>
    <w:rsid w:val="00780EC6"/>
    <w:rsid w:val="00781445"/>
    <w:rsid w:val="00782CF7"/>
    <w:rsid w:val="00783BF2"/>
    <w:rsid w:val="00784563"/>
    <w:rsid w:val="007870D3"/>
    <w:rsid w:val="00792880"/>
    <w:rsid w:val="007974D4"/>
    <w:rsid w:val="00797E50"/>
    <w:rsid w:val="007A4EC5"/>
    <w:rsid w:val="007A6E47"/>
    <w:rsid w:val="007A794E"/>
    <w:rsid w:val="007A7D29"/>
    <w:rsid w:val="007C01D8"/>
    <w:rsid w:val="007C01F6"/>
    <w:rsid w:val="007C04E8"/>
    <w:rsid w:val="007C0530"/>
    <w:rsid w:val="007C330A"/>
    <w:rsid w:val="007C33AE"/>
    <w:rsid w:val="007C63A8"/>
    <w:rsid w:val="007E3046"/>
    <w:rsid w:val="007E76D0"/>
    <w:rsid w:val="007F35BE"/>
    <w:rsid w:val="007F7D1B"/>
    <w:rsid w:val="00803ECF"/>
    <w:rsid w:val="00804C14"/>
    <w:rsid w:val="00804E5C"/>
    <w:rsid w:val="0080632A"/>
    <w:rsid w:val="00810C3C"/>
    <w:rsid w:val="008126F8"/>
    <w:rsid w:val="008255B5"/>
    <w:rsid w:val="008256D4"/>
    <w:rsid w:val="00827592"/>
    <w:rsid w:val="00832B58"/>
    <w:rsid w:val="00833CC4"/>
    <w:rsid w:val="00833F16"/>
    <w:rsid w:val="00834F22"/>
    <w:rsid w:val="00847DD5"/>
    <w:rsid w:val="0085282B"/>
    <w:rsid w:val="008543C7"/>
    <w:rsid w:val="00854C5C"/>
    <w:rsid w:val="00860E08"/>
    <w:rsid w:val="0086497C"/>
    <w:rsid w:val="00873BE8"/>
    <w:rsid w:val="00876B10"/>
    <w:rsid w:val="0088336E"/>
    <w:rsid w:val="00883896"/>
    <w:rsid w:val="00884943"/>
    <w:rsid w:val="0088671A"/>
    <w:rsid w:val="00890F38"/>
    <w:rsid w:val="00892D8C"/>
    <w:rsid w:val="008941A9"/>
    <w:rsid w:val="008A002C"/>
    <w:rsid w:val="008A026D"/>
    <w:rsid w:val="008B0791"/>
    <w:rsid w:val="008B10CB"/>
    <w:rsid w:val="008B201F"/>
    <w:rsid w:val="008B331A"/>
    <w:rsid w:val="008B468F"/>
    <w:rsid w:val="008B7560"/>
    <w:rsid w:val="008C7C0F"/>
    <w:rsid w:val="008D20A3"/>
    <w:rsid w:val="008D2F9D"/>
    <w:rsid w:val="008D60D7"/>
    <w:rsid w:val="008E2E77"/>
    <w:rsid w:val="008E4EA6"/>
    <w:rsid w:val="008E57CB"/>
    <w:rsid w:val="008F0C27"/>
    <w:rsid w:val="008F1B99"/>
    <w:rsid w:val="008F55AF"/>
    <w:rsid w:val="008F5607"/>
    <w:rsid w:val="009013B2"/>
    <w:rsid w:val="00906831"/>
    <w:rsid w:val="00924BC8"/>
    <w:rsid w:val="00933989"/>
    <w:rsid w:val="00934308"/>
    <w:rsid w:val="009417E1"/>
    <w:rsid w:val="009449DE"/>
    <w:rsid w:val="009515FC"/>
    <w:rsid w:val="00952E60"/>
    <w:rsid w:val="00953E01"/>
    <w:rsid w:val="00954BA4"/>
    <w:rsid w:val="009617C7"/>
    <w:rsid w:val="00964B4F"/>
    <w:rsid w:val="00970C79"/>
    <w:rsid w:val="00971E2E"/>
    <w:rsid w:val="00977524"/>
    <w:rsid w:val="00977F43"/>
    <w:rsid w:val="00987321"/>
    <w:rsid w:val="00993B32"/>
    <w:rsid w:val="00997841"/>
    <w:rsid w:val="009A3CC4"/>
    <w:rsid w:val="009A42AD"/>
    <w:rsid w:val="009A4D46"/>
    <w:rsid w:val="009A5F21"/>
    <w:rsid w:val="009B4F80"/>
    <w:rsid w:val="009B7A96"/>
    <w:rsid w:val="009C0761"/>
    <w:rsid w:val="009C38D1"/>
    <w:rsid w:val="009C396F"/>
    <w:rsid w:val="009C4F3B"/>
    <w:rsid w:val="009D0F89"/>
    <w:rsid w:val="009D1E21"/>
    <w:rsid w:val="009D4250"/>
    <w:rsid w:val="009D4441"/>
    <w:rsid w:val="009D5B0A"/>
    <w:rsid w:val="009D6697"/>
    <w:rsid w:val="009F4300"/>
    <w:rsid w:val="009F4449"/>
    <w:rsid w:val="009F6EF2"/>
    <w:rsid w:val="009F73C4"/>
    <w:rsid w:val="00A01E7C"/>
    <w:rsid w:val="00A0272C"/>
    <w:rsid w:val="00A05AA3"/>
    <w:rsid w:val="00A0603A"/>
    <w:rsid w:val="00A13616"/>
    <w:rsid w:val="00A14228"/>
    <w:rsid w:val="00A14F5C"/>
    <w:rsid w:val="00A164F9"/>
    <w:rsid w:val="00A16E0A"/>
    <w:rsid w:val="00A23455"/>
    <w:rsid w:val="00A2392A"/>
    <w:rsid w:val="00A259D9"/>
    <w:rsid w:val="00A26326"/>
    <w:rsid w:val="00A36E1F"/>
    <w:rsid w:val="00A41FD2"/>
    <w:rsid w:val="00A524D6"/>
    <w:rsid w:val="00A53F07"/>
    <w:rsid w:val="00A55DB1"/>
    <w:rsid w:val="00A57B19"/>
    <w:rsid w:val="00A65459"/>
    <w:rsid w:val="00A7018C"/>
    <w:rsid w:val="00A84002"/>
    <w:rsid w:val="00A928ED"/>
    <w:rsid w:val="00A94DC4"/>
    <w:rsid w:val="00AA23AA"/>
    <w:rsid w:val="00AC68E7"/>
    <w:rsid w:val="00AD1CEE"/>
    <w:rsid w:val="00AD3C5C"/>
    <w:rsid w:val="00AD70D0"/>
    <w:rsid w:val="00AD764C"/>
    <w:rsid w:val="00AE13BA"/>
    <w:rsid w:val="00AF2544"/>
    <w:rsid w:val="00B04C4A"/>
    <w:rsid w:val="00B05FF6"/>
    <w:rsid w:val="00B100B6"/>
    <w:rsid w:val="00B10588"/>
    <w:rsid w:val="00B10B9C"/>
    <w:rsid w:val="00B142BC"/>
    <w:rsid w:val="00B20998"/>
    <w:rsid w:val="00B23712"/>
    <w:rsid w:val="00B277FB"/>
    <w:rsid w:val="00B32365"/>
    <w:rsid w:val="00B32800"/>
    <w:rsid w:val="00B363C3"/>
    <w:rsid w:val="00B37FFB"/>
    <w:rsid w:val="00B40582"/>
    <w:rsid w:val="00B47431"/>
    <w:rsid w:val="00B50B0D"/>
    <w:rsid w:val="00B512EC"/>
    <w:rsid w:val="00B5188A"/>
    <w:rsid w:val="00B541DA"/>
    <w:rsid w:val="00B63449"/>
    <w:rsid w:val="00B646D9"/>
    <w:rsid w:val="00B65A9E"/>
    <w:rsid w:val="00B66BDB"/>
    <w:rsid w:val="00B817FC"/>
    <w:rsid w:val="00B83508"/>
    <w:rsid w:val="00B83DBF"/>
    <w:rsid w:val="00B91A62"/>
    <w:rsid w:val="00B91E19"/>
    <w:rsid w:val="00B93301"/>
    <w:rsid w:val="00B9527B"/>
    <w:rsid w:val="00B975DD"/>
    <w:rsid w:val="00BA29D1"/>
    <w:rsid w:val="00BA4CC1"/>
    <w:rsid w:val="00BA5F52"/>
    <w:rsid w:val="00BC0290"/>
    <w:rsid w:val="00BC5A9E"/>
    <w:rsid w:val="00BD1C0C"/>
    <w:rsid w:val="00BD2325"/>
    <w:rsid w:val="00BD4AB5"/>
    <w:rsid w:val="00BF3F9F"/>
    <w:rsid w:val="00BF5598"/>
    <w:rsid w:val="00BF6841"/>
    <w:rsid w:val="00C01BB7"/>
    <w:rsid w:val="00C02A7C"/>
    <w:rsid w:val="00C03180"/>
    <w:rsid w:val="00C06C5F"/>
    <w:rsid w:val="00C10E4E"/>
    <w:rsid w:val="00C13B53"/>
    <w:rsid w:val="00C14BE6"/>
    <w:rsid w:val="00C1750C"/>
    <w:rsid w:val="00C233D8"/>
    <w:rsid w:val="00C25CE2"/>
    <w:rsid w:val="00C31CD9"/>
    <w:rsid w:val="00C33CFD"/>
    <w:rsid w:val="00C342D5"/>
    <w:rsid w:val="00C402CE"/>
    <w:rsid w:val="00C404BA"/>
    <w:rsid w:val="00C4191C"/>
    <w:rsid w:val="00C42A51"/>
    <w:rsid w:val="00C43816"/>
    <w:rsid w:val="00C44D29"/>
    <w:rsid w:val="00C46FBC"/>
    <w:rsid w:val="00C54B36"/>
    <w:rsid w:val="00C568E5"/>
    <w:rsid w:val="00C61971"/>
    <w:rsid w:val="00C66BCB"/>
    <w:rsid w:val="00C70FCB"/>
    <w:rsid w:val="00C739E4"/>
    <w:rsid w:val="00C75F75"/>
    <w:rsid w:val="00C777FF"/>
    <w:rsid w:val="00C77AA8"/>
    <w:rsid w:val="00C81AC7"/>
    <w:rsid w:val="00C83B8D"/>
    <w:rsid w:val="00C934B9"/>
    <w:rsid w:val="00C9367D"/>
    <w:rsid w:val="00CA7E86"/>
    <w:rsid w:val="00CB113C"/>
    <w:rsid w:val="00CB547F"/>
    <w:rsid w:val="00CB78FF"/>
    <w:rsid w:val="00CC3A4A"/>
    <w:rsid w:val="00CC6DCC"/>
    <w:rsid w:val="00CC7765"/>
    <w:rsid w:val="00CD1A2B"/>
    <w:rsid w:val="00CD2D0F"/>
    <w:rsid w:val="00CD7644"/>
    <w:rsid w:val="00CE243D"/>
    <w:rsid w:val="00CE55E1"/>
    <w:rsid w:val="00CF2CD9"/>
    <w:rsid w:val="00CF459C"/>
    <w:rsid w:val="00CF7C2B"/>
    <w:rsid w:val="00D04F72"/>
    <w:rsid w:val="00D05187"/>
    <w:rsid w:val="00D1189B"/>
    <w:rsid w:val="00D22BF9"/>
    <w:rsid w:val="00D31EBE"/>
    <w:rsid w:val="00D33BD4"/>
    <w:rsid w:val="00D34F03"/>
    <w:rsid w:val="00D376A1"/>
    <w:rsid w:val="00D4787E"/>
    <w:rsid w:val="00D530D2"/>
    <w:rsid w:val="00D54DC2"/>
    <w:rsid w:val="00D6280E"/>
    <w:rsid w:val="00D64AD5"/>
    <w:rsid w:val="00D6668C"/>
    <w:rsid w:val="00D6694D"/>
    <w:rsid w:val="00D66C70"/>
    <w:rsid w:val="00D71D47"/>
    <w:rsid w:val="00D726EF"/>
    <w:rsid w:val="00D74137"/>
    <w:rsid w:val="00D81D77"/>
    <w:rsid w:val="00D843CF"/>
    <w:rsid w:val="00D86E84"/>
    <w:rsid w:val="00D87718"/>
    <w:rsid w:val="00D87F41"/>
    <w:rsid w:val="00D96AD0"/>
    <w:rsid w:val="00DA3625"/>
    <w:rsid w:val="00DB1B61"/>
    <w:rsid w:val="00DB22EC"/>
    <w:rsid w:val="00DB5E77"/>
    <w:rsid w:val="00DC093A"/>
    <w:rsid w:val="00DC62B0"/>
    <w:rsid w:val="00DD2738"/>
    <w:rsid w:val="00DD5E4E"/>
    <w:rsid w:val="00DE186E"/>
    <w:rsid w:val="00DE21C1"/>
    <w:rsid w:val="00DE3431"/>
    <w:rsid w:val="00DE6E16"/>
    <w:rsid w:val="00DF02CC"/>
    <w:rsid w:val="00DF39E7"/>
    <w:rsid w:val="00E01BA3"/>
    <w:rsid w:val="00E04334"/>
    <w:rsid w:val="00E05753"/>
    <w:rsid w:val="00E05959"/>
    <w:rsid w:val="00E06F73"/>
    <w:rsid w:val="00E162E9"/>
    <w:rsid w:val="00E2781D"/>
    <w:rsid w:val="00E329F1"/>
    <w:rsid w:val="00E506C8"/>
    <w:rsid w:val="00E51B85"/>
    <w:rsid w:val="00E51F77"/>
    <w:rsid w:val="00E528C2"/>
    <w:rsid w:val="00E53A89"/>
    <w:rsid w:val="00E637DA"/>
    <w:rsid w:val="00E63902"/>
    <w:rsid w:val="00E63DB2"/>
    <w:rsid w:val="00E64EDA"/>
    <w:rsid w:val="00E65F11"/>
    <w:rsid w:val="00E66C05"/>
    <w:rsid w:val="00E7230A"/>
    <w:rsid w:val="00E768C1"/>
    <w:rsid w:val="00E769AA"/>
    <w:rsid w:val="00E824A4"/>
    <w:rsid w:val="00E83370"/>
    <w:rsid w:val="00E83F9A"/>
    <w:rsid w:val="00E847DC"/>
    <w:rsid w:val="00E8649B"/>
    <w:rsid w:val="00E86686"/>
    <w:rsid w:val="00E870AC"/>
    <w:rsid w:val="00E9561C"/>
    <w:rsid w:val="00EA01CA"/>
    <w:rsid w:val="00EA5ADE"/>
    <w:rsid w:val="00EB04E0"/>
    <w:rsid w:val="00EB1822"/>
    <w:rsid w:val="00EB2F1D"/>
    <w:rsid w:val="00EC2759"/>
    <w:rsid w:val="00EC3939"/>
    <w:rsid w:val="00EC5203"/>
    <w:rsid w:val="00ED1713"/>
    <w:rsid w:val="00ED3AEF"/>
    <w:rsid w:val="00ED3BBE"/>
    <w:rsid w:val="00ED40CF"/>
    <w:rsid w:val="00ED5847"/>
    <w:rsid w:val="00ED590E"/>
    <w:rsid w:val="00ED64F7"/>
    <w:rsid w:val="00EE05C0"/>
    <w:rsid w:val="00EE1216"/>
    <w:rsid w:val="00EE3123"/>
    <w:rsid w:val="00EF36F0"/>
    <w:rsid w:val="00EF48E4"/>
    <w:rsid w:val="00EF4F1C"/>
    <w:rsid w:val="00EF7858"/>
    <w:rsid w:val="00F00064"/>
    <w:rsid w:val="00F0042B"/>
    <w:rsid w:val="00F01AA7"/>
    <w:rsid w:val="00F04363"/>
    <w:rsid w:val="00F0504E"/>
    <w:rsid w:val="00F0510B"/>
    <w:rsid w:val="00F05995"/>
    <w:rsid w:val="00F078A7"/>
    <w:rsid w:val="00F117FF"/>
    <w:rsid w:val="00F123D5"/>
    <w:rsid w:val="00F16127"/>
    <w:rsid w:val="00F21606"/>
    <w:rsid w:val="00F21F30"/>
    <w:rsid w:val="00F231AA"/>
    <w:rsid w:val="00F2441D"/>
    <w:rsid w:val="00F26EB7"/>
    <w:rsid w:val="00F3429B"/>
    <w:rsid w:val="00F3451D"/>
    <w:rsid w:val="00F345DB"/>
    <w:rsid w:val="00F428A7"/>
    <w:rsid w:val="00F44102"/>
    <w:rsid w:val="00F46CC2"/>
    <w:rsid w:val="00F537DA"/>
    <w:rsid w:val="00F548CF"/>
    <w:rsid w:val="00F55EBD"/>
    <w:rsid w:val="00F7043A"/>
    <w:rsid w:val="00F70EEC"/>
    <w:rsid w:val="00F713C0"/>
    <w:rsid w:val="00F762D8"/>
    <w:rsid w:val="00F76B7B"/>
    <w:rsid w:val="00F82B82"/>
    <w:rsid w:val="00F84318"/>
    <w:rsid w:val="00F85759"/>
    <w:rsid w:val="00F86085"/>
    <w:rsid w:val="00F9655C"/>
    <w:rsid w:val="00F969FA"/>
    <w:rsid w:val="00F96DD1"/>
    <w:rsid w:val="00FA02D3"/>
    <w:rsid w:val="00FB1B03"/>
    <w:rsid w:val="00FB24E8"/>
    <w:rsid w:val="00FB2892"/>
    <w:rsid w:val="00FC3B9F"/>
    <w:rsid w:val="00FD141F"/>
    <w:rsid w:val="00FD57BE"/>
    <w:rsid w:val="00FD5B33"/>
    <w:rsid w:val="00FD5E16"/>
    <w:rsid w:val="00FE6D44"/>
    <w:rsid w:val="00FE79BB"/>
    <w:rsid w:val="00FF15FD"/>
    <w:rsid w:val="00FF2787"/>
    <w:rsid w:val="00FF2F9C"/>
    <w:rsid w:val="00FF57FE"/>
    <w:rsid w:val="00FF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B9F23"/>
  <w15:chartTrackingRefBased/>
  <w15:docId w15:val="{6F24B185-2819-4417-8729-948ADB0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C5F"/>
    <w:pPr>
      <w:widowControl w:val="0"/>
      <w:jc w:val="both"/>
    </w:pPr>
    <w:rPr>
      <w:rFonts w:ascii="Calibri" w:eastAsia="宋体" w:hAnsi="Calibri" w:cs="Times New Roman"/>
      <w14:ligatures w14:val="none"/>
    </w:rPr>
  </w:style>
  <w:style w:type="paragraph" w:styleId="1">
    <w:name w:val="heading 1"/>
    <w:basedOn w:val="a"/>
    <w:next w:val="a"/>
    <w:link w:val="10"/>
    <w:uiPriority w:val="9"/>
    <w:qFormat/>
    <w:rsid w:val="00C06C5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C06C5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06C5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06C5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06C5F"/>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C06C5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06C5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06C5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06C5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06C5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06C5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06C5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06C5F"/>
    <w:rPr>
      <w:rFonts w:cstheme="majorBidi"/>
      <w:color w:val="2F5496" w:themeColor="accent1" w:themeShade="BF"/>
      <w:sz w:val="28"/>
      <w:szCs w:val="28"/>
    </w:rPr>
  </w:style>
  <w:style w:type="character" w:customStyle="1" w:styleId="50">
    <w:name w:val="标题 5 字符"/>
    <w:basedOn w:val="a0"/>
    <w:link w:val="5"/>
    <w:uiPriority w:val="9"/>
    <w:semiHidden/>
    <w:rsid w:val="00C06C5F"/>
    <w:rPr>
      <w:rFonts w:cstheme="majorBidi"/>
      <w:color w:val="2F5496" w:themeColor="accent1" w:themeShade="BF"/>
      <w:sz w:val="24"/>
      <w:szCs w:val="24"/>
    </w:rPr>
  </w:style>
  <w:style w:type="character" w:customStyle="1" w:styleId="60">
    <w:name w:val="标题 6 字符"/>
    <w:basedOn w:val="a0"/>
    <w:link w:val="6"/>
    <w:uiPriority w:val="9"/>
    <w:semiHidden/>
    <w:rsid w:val="00C06C5F"/>
    <w:rPr>
      <w:rFonts w:cstheme="majorBidi"/>
      <w:b/>
      <w:bCs/>
      <w:color w:val="2F5496" w:themeColor="accent1" w:themeShade="BF"/>
    </w:rPr>
  </w:style>
  <w:style w:type="character" w:customStyle="1" w:styleId="70">
    <w:name w:val="标题 7 字符"/>
    <w:basedOn w:val="a0"/>
    <w:link w:val="7"/>
    <w:uiPriority w:val="9"/>
    <w:semiHidden/>
    <w:rsid w:val="00C06C5F"/>
    <w:rPr>
      <w:rFonts w:cstheme="majorBidi"/>
      <w:b/>
      <w:bCs/>
      <w:color w:val="595959" w:themeColor="text1" w:themeTint="A6"/>
    </w:rPr>
  </w:style>
  <w:style w:type="character" w:customStyle="1" w:styleId="80">
    <w:name w:val="标题 8 字符"/>
    <w:basedOn w:val="a0"/>
    <w:link w:val="8"/>
    <w:uiPriority w:val="9"/>
    <w:semiHidden/>
    <w:rsid w:val="00C06C5F"/>
    <w:rPr>
      <w:rFonts w:cstheme="majorBidi"/>
      <w:color w:val="595959" w:themeColor="text1" w:themeTint="A6"/>
    </w:rPr>
  </w:style>
  <w:style w:type="character" w:customStyle="1" w:styleId="90">
    <w:name w:val="标题 9 字符"/>
    <w:basedOn w:val="a0"/>
    <w:link w:val="9"/>
    <w:uiPriority w:val="9"/>
    <w:semiHidden/>
    <w:rsid w:val="00C06C5F"/>
    <w:rPr>
      <w:rFonts w:eastAsiaTheme="majorEastAsia" w:cstheme="majorBidi"/>
      <w:color w:val="595959" w:themeColor="text1" w:themeTint="A6"/>
    </w:rPr>
  </w:style>
  <w:style w:type="paragraph" w:styleId="a3">
    <w:name w:val="Title"/>
    <w:basedOn w:val="a"/>
    <w:next w:val="a"/>
    <w:link w:val="a4"/>
    <w:uiPriority w:val="10"/>
    <w:qFormat/>
    <w:rsid w:val="00C06C5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06C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06C5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06C5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06C5F"/>
    <w:pPr>
      <w:spacing w:before="160" w:after="160"/>
      <w:jc w:val="center"/>
    </w:pPr>
    <w:rPr>
      <w:i/>
      <w:iCs/>
      <w:color w:val="404040" w:themeColor="text1" w:themeTint="BF"/>
    </w:rPr>
  </w:style>
  <w:style w:type="character" w:customStyle="1" w:styleId="a8">
    <w:name w:val="引用 字符"/>
    <w:basedOn w:val="a0"/>
    <w:link w:val="a7"/>
    <w:uiPriority w:val="29"/>
    <w:rsid w:val="00C06C5F"/>
    <w:rPr>
      <w:i/>
      <w:iCs/>
      <w:color w:val="404040" w:themeColor="text1" w:themeTint="BF"/>
    </w:rPr>
  </w:style>
  <w:style w:type="paragraph" w:styleId="a9">
    <w:name w:val="List Paragraph"/>
    <w:basedOn w:val="a"/>
    <w:uiPriority w:val="34"/>
    <w:qFormat/>
    <w:rsid w:val="00C06C5F"/>
    <w:pPr>
      <w:ind w:left="720"/>
      <w:contextualSpacing/>
    </w:pPr>
  </w:style>
  <w:style w:type="character" w:styleId="aa">
    <w:name w:val="Intense Emphasis"/>
    <w:basedOn w:val="a0"/>
    <w:uiPriority w:val="21"/>
    <w:qFormat/>
    <w:rsid w:val="00C06C5F"/>
    <w:rPr>
      <w:i/>
      <w:iCs/>
      <w:color w:val="2F5496" w:themeColor="accent1" w:themeShade="BF"/>
    </w:rPr>
  </w:style>
  <w:style w:type="paragraph" w:styleId="ab">
    <w:name w:val="Intense Quote"/>
    <w:basedOn w:val="a"/>
    <w:next w:val="a"/>
    <w:link w:val="ac"/>
    <w:uiPriority w:val="30"/>
    <w:qFormat/>
    <w:rsid w:val="00C06C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06C5F"/>
    <w:rPr>
      <w:i/>
      <w:iCs/>
      <w:color w:val="2F5496" w:themeColor="accent1" w:themeShade="BF"/>
    </w:rPr>
  </w:style>
  <w:style w:type="character" w:styleId="ad">
    <w:name w:val="Intense Reference"/>
    <w:basedOn w:val="a0"/>
    <w:uiPriority w:val="32"/>
    <w:qFormat/>
    <w:rsid w:val="00C06C5F"/>
    <w:rPr>
      <w:b/>
      <w:bCs/>
      <w:smallCaps/>
      <w:color w:val="2F5496" w:themeColor="accent1" w:themeShade="BF"/>
      <w:spacing w:val="5"/>
    </w:rPr>
  </w:style>
  <w:style w:type="table" w:styleId="ae">
    <w:name w:val="Table Grid"/>
    <w:basedOn w:val="a1"/>
    <w:qFormat/>
    <w:rsid w:val="00C06C5F"/>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51AEE"/>
    <w:pPr>
      <w:tabs>
        <w:tab w:val="center" w:pos="4153"/>
        <w:tab w:val="right" w:pos="8306"/>
      </w:tabs>
      <w:snapToGrid w:val="0"/>
      <w:jc w:val="center"/>
    </w:pPr>
    <w:rPr>
      <w:sz w:val="18"/>
      <w:szCs w:val="18"/>
    </w:rPr>
  </w:style>
  <w:style w:type="character" w:customStyle="1" w:styleId="af0">
    <w:name w:val="页眉 字符"/>
    <w:basedOn w:val="a0"/>
    <w:link w:val="af"/>
    <w:uiPriority w:val="99"/>
    <w:rsid w:val="00451AEE"/>
    <w:rPr>
      <w:rFonts w:ascii="Calibri" w:eastAsia="宋体" w:hAnsi="Calibri" w:cs="Times New Roman"/>
      <w:sz w:val="18"/>
      <w:szCs w:val="18"/>
      <w14:ligatures w14:val="none"/>
    </w:rPr>
  </w:style>
  <w:style w:type="paragraph" w:styleId="af1">
    <w:name w:val="footer"/>
    <w:basedOn w:val="a"/>
    <w:link w:val="af2"/>
    <w:uiPriority w:val="99"/>
    <w:unhideWhenUsed/>
    <w:rsid w:val="00451AEE"/>
    <w:pPr>
      <w:tabs>
        <w:tab w:val="center" w:pos="4153"/>
        <w:tab w:val="right" w:pos="8306"/>
      </w:tabs>
      <w:snapToGrid w:val="0"/>
      <w:jc w:val="left"/>
    </w:pPr>
    <w:rPr>
      <w:sz w:val="18"/>
      <w:szCs w:val="18"/>
    </w:rPr>
  </w:style>
  <w:style w:type="character" w:customStyle="1" w:styleId="af2">
    <w:name w:val="页脚 字符"/>
    <w:basedOn w:val="a0"/>
    <w:link w:val="af1"/>
    <w:uiPriority w:val="99"/>
    <w:rsid w:val="00451AEE"/>
    <w:rPr>
      <w:rFonts w:ascii="Calibri" w:eastAsia="宋体" w:hAnsi="Calibri"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412</TotalTime>
  <Pages>5</Pages>
  <Words>881</Words>
  <Characters>5024</Characters>
  <Application>Microsoft Office Word</Application>
  <DocSecurity>0</DocSecurity>
  <Lines>41</Lines>
  <Paragraphs>11</Paragraphs>
  <ScaleCrop>false</ScaleCrop>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Adminstrator</dc:creator>
  <cp:keywords/>
  <dc:description/>
  <cp:lastModifiedBy>Adminstrator</cp:lastModifiedBy>
  <cp:revision>18</cp:revision>
  <dcterms:created xsi:type="dcterms:W3CDTF">2026-07-03T02:58:00Z</dcterms:created>
  <dcterms:modified xsi:type="dcterms:W3CDTF">2026-07-13T02:16:00Z</dcterms:modified>
</cp:coreProperties>
</file>